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pPr>
      <w:r>
        <w:rPr/>
      </w:r>
    </w:p>
    <w:p>
      <w:pPr>
        <w:pStyle w:val="Normal"/>
        <w:spacing w:lineRule="auto" w:line="271" w:before="158" w:after="158"/>
        <w:jc w:val="start"/>
        <w:rPr/>
      </w:pPr>
      <w:bookmarkStart w:id="0" w:name="les_médias_peuvent_ils_se_passer_d4802f"/>
      <w:r>
        <w:rPr>
          <w:rFonts w:eastAsia="inter" w:cs="inter" w:ascii="inter" w:hAnsi="inter"/>
          <w:b/>
          <w:color w:val="000000"/>
          <w:sz w:val="39"/>
        </w:rPr>
        <w:t>Les médias peuvent-ils se passer des réseaux sociaux pour informer leurs lecteurs?</w:t>
      </w:r>
      <w:bookmarkEnd w:id="0"/>
    </w:p>
    <w:p>
      <w:pPr>
        <w:pStyle w:val="Normal"/>
        <w:spacing w:lineRule="auto" w:line="360" w:before="0" w:after="210"/>
        <w:rPr/>
      </w:pPr>
      <w:r>
        <w:rPr>
          <w:rFonts w:eastAsia="inter" w:cs="inter" w:ascii="inter" w:hAnsi="inter"/>
          <w:color w:val="000000"/>
        </w:rPr>
        <w:t>Les médias peuvent se passer des réseaux sociaux pour informer leurs lecteurs, mais cela nécessite d’adopter d’autres stratégies pour toucher leur public et renforcer leur visibilité.</w:t>
      </w:r>
      <w:hyperlink w:anchor="fn1">
        <w:bookmarkStart w:id="1" w:name="fnref1"/>
        <w:bookmarkEnd w:id="1"/>
        <w:r>
          <w:rPr>
            <w:rStyle w:val="Style"/>
            <w:rFonts w:eastAsia="inter" w:cs="inter" w:ascii="inter" w:hAnsi="inter"/>
            <w:color w:val="auto"/>
            <w:u w:val="single"/>
            <w:vertAlign w:val="superscript"/>
          </w:rPr>
          <w:t>[1]</w:t>
        </w:r>
      </w:hyperlink>
      <w:hyperlink w:anchor="fn2">
        <w:bookmarkStart w:id="2" w:name="fnref2"/>
        <w:bookmarkEnd w:id="2"/>
        <w:r>
          <w:rPr>
            <w:rStyle w:val="Style"/>
            <w:rFonts w:eastAsia="inter" w:cs="inter" w:ascii="inter" w:hAnsi="inter"/>
            <w:color w:val="auto"/>
            <w:u w:val="single"/>
            <w:vertAlign w:val="superscript"/>
          </w:rPr>
          <w:t>[2]</w:t>
        </w:r>
      </w:hyperlink>
    </w:p>
    <w:p>
      <w:pPr>
        <w:pStyle w:val="Normal"/>
        <w:spacing w:lineRule="auto" w:line="360" w:before="315" w:after="105"/>
        <w:ind w:start="-30"/>
        <w:jc w:val="start"/>
        <w:rPr/>
      </w:pPr>
      <w:bookmarkStart w:id="3" w:name="alternatives_aux_réseaux_sociaux"/>
      <w:r>
        <w:rPr>
          <w:rFonts w:eastAsia="inter" w:cs="inter" w:ascii="inter" w:hAnsi="inter"/>
          <w:b/>
          <w:color w:val="000000"/>
          <w:sz w:val="24"/>
        </w:rPr>
        <w:t>Alternatives aux réseaux sociaux</w:t>
      </w:r>
      <w:bookmarkEnd w:id="3"/>
    </w:p>
    <w:p>
      <w:pPr>
        <w:pStyle w:val="Normal"/>
        <w:spacing w:lineRule="auto" w:line="360" w:before="0" w:after="210"/>
        <w:rPr/>
      </w:pPr>
      <w:r>
        <w:rPr>
          <w:rFonts w:eastAsia="inter" w:cs="inter" w:ascii="inter" w:hAnsi="inter"/>
          <w:color w:val="000000"/>
        </w:rPr>
        <w:t>De nombreux médias explorent et développent des alternatives pour atteindre leur audience sans dépendre des plateformes comme Facebook ou X (Twitter). Parmi les solutions adoptées, on retrouve :</w:t>
      </w:r>
      <w:hyperlink w:anchor="fn3">
        <w:bookmarkStart w:id="4" w:name="fnref3"/>
        <w:bookmarkEnd w:id="4"/>
        <w:r>
          <w:rPr>
            <w:rStyle w:val="Style"/>
            <w:rFonts w:eastAsia="inter" w:cs="inter" w:ascii="inter" w:hAnsi="inter"/>
            <w:color w:val="auto"/>
            <w:u w:val="single"/>
            <w:vertAlign w:val="superscript"/>
          </w:rPr>
          <w:t>[3]</w:t>
        </w:r>
      </w:hyperlink>
      <w:hyperlink w:anchor="fn1">
        <w:bookmarkStart w:id="5" w:name="fnref1_1"/>
        <w:bookmarkEnd w:id="5"/>
        <w:r>
          <w:rPr>
            <w:rStyle w:val="Style"/>
            <w:rFonts w:eastAsia="inter" w:cs="inter" w:ascii="inter" w:hAnsi="inter"/>
            <w:color w:val="auto"/>
            <w:u w:val="single"/>
            <w:vertAlign w:val="superscript"/>
          </w:rPr>
          <w:t>[1]</w:t>
        </w:r>
      </w:hyperlink>
    </w:p>
    <w:p>
      <w:pPr>
        <w:pStyle w:val="Normal"/>
        <w:numPr>
          <w:ilvl w:val="0"/>
          <w:numId w:val="2"/>
        </w:numPr>
        <w:spacing w:lineRule="auto" w:line="360" w:before="105" w:after="105"/>
        <w:rPr/>
      </w:pPr>
      <w:r>
        <w:rPr>
          <w:rFonts w:eastAsia="inter" w:cs="inter" w:ascii="inter" w:hAnsi="inter"/>
          <w:color w:val="000000"/>
          <w:sz w:val="21"/>
        </w:rPr>
        <w:t>Les newsletters et mailings directs, qui permettent une diffusion personnalisée et régulière de l’information.</w:t>
      </w:r>
      <w:hyperlink w:anchor="fn4">
        <w:bookmarkStart w:id="6" w:name="fnref4"/>
        <w:bookmarkEnd w:id="6"/>
        <w:r>
          <w:rPr>
            <w:rStyle w:val="Style"/>
            <w:rFonts w:eastAsia="inter" w:cs="inter" w:ascii="inter" w:hAnsi="inter"/>
            <w:color w:val="auto"/>
            <w:sz w:val="21"/>
            <w:u w:val="single"/>
            <w:vertAlign w:val="superscript"/>
          </w:rPr>
          <w:t>[4]</w:t>
        </w:r>
      </w:hyperlink>
      <w:hyperlink w:anchor="fn1">
        <w:bookmarkStart w:id="7" w:name="fnref1_2"/>
        <w:bookmarkEnd w:id="7"/>
        <w:r>
          <w:rPr>
            <w:rStyle w:val="Style"/>
            <w:rFonts w:eastAsia="inter" w:cs="inter" w:ascii="inter" w:hAnsi="inter"/>
            <w:color w:val="auto"/>
            <w:sz w:val="21"/>
            <w:u w:val="single"/>
            <w:vertAlign w:val="superscript"/>
          </w:rPr>
          <w:t>[1]</w:t>
        </w:r>
      </w:hyperlink>
    </w:p>
    <w:p>
      <w:pPr>
        <w:pStyle w:val="Normal"/>
        <w:numPr>
          <w:ilvl w:val="0"/>
          <w:numId w:val="2"/>
        </w:numPr>
        <w:spacing w:lineRule="auto" w:line="360" w:before="105" w:after="105"/>
        <w:rPr/>
      </w:pPr>
      <w:r>
        <w:rPr>
          <w:rFonts w:eastAsia="inter" w:cs="inter" w:ascii="inter" w:hAnsi="inter"/>
          <w:color w:val="000000"/>
          <w:sz w:val="21"/>
        </w:rPr>
        <w:t>L’organisation d’événements physiques ou virtuels pour créer du lien et fidéliser le lectorat.</w:t>
      </w:r>
      <w:hyperlink w:anchor="fn1">
        <w:bookmarkStart w:id="8" w:name="fnref1_3"/>
        <w:bookmarkEnd w:id="8"/>
        <w:r>
          <w:rPr>
            <w:rStyle w:val="Style"/>
            <w:rFonts w:eastAsia="inter" w:cs="inter" w:ascii="inter" w:hAnsi="inter"/>
            <w:color w:val="auto"/>
            <w:sz w:val="21"/>
            <w:u w:val="single"/>
            <w:vertAlign w:val="superscript"/>
          </w:rPr>
          <w:t>[1]</w:t>
        </w:r>
      </w:hyperlink>
    </w:p>
    <w:p>
      <w:pPr>
        <w:pStyle w:val="Normal"/>
        <w:numPr>
          <w:ilvl w:val="0"/>
          <w:numId w:val="2"/>
        </w:numPr>
        <w:spacing w:lineRule="auto" w:line="360" w:before="105" w:after="105"/>
        <w:rPr/>
      </w:pPr>
      <w:r>
        <w:rPr>
          <w:rFonts w:eastAsia="inter" w:cs="inter" w:ascii="inter" w:hAnsi="inter"/>
          <w:color w:val="000000"/>
          <w:sz w:val="21"/>
        </w:rPr>
        <w:t>L’optimisation du site web et le référencement naturel (SEO), afin d’être facilement trouvés via les moteurs de recherche.</w:t>
      </w:r>
      <w:hyperlink w:anchor="fn3">
        <w:bookmarkStart w:id="9" w:name="fnref3_1"/>
        <w:bookmarkEnd w:id="9"/>
        <w:r>
          <w:rPr>
            <w:rStyle w:val="Style"/>
            <w:rFonts w:eastAsia="inter" w:cs="inter" w:ascii="inter" w:hAnsi="inter"/>
            <w:color w:val="auto"/>
            <w:sz w:val="21"/>
            <w:u w:val="single"/>
            <w:vertAlign w:val="superscript"/>
          </w:rPr>
          <w:t>[3]</w:t>
        </w:r>
      </w:hyperlink>
    </w:p>
    <w:p>
      <w:pPr>
        <w:pStyle w:val="Normal"/>
        <w:numPr>
          <w:ilvl w:val="0"/>
          <w:numId w:val="2"/>
        </w:numPr>
        <w:spacing w:lineRule="auto" w:line="360" w:before="105" w:after="105"/>
        <w:rPr/>
      </w:pPr>
      <w:r>
        <w:rPr>
          <w:rFonts w:eastAsia="inter" w:cs="inter" w:ascii="inter" w:hAnsi="inter"/>
          <w:color w:val="000000"/>
          <w:sz w:val="21"/>
        </w:rPr>
        <w:t>La structuration de communautés de soutien autour du média (ex: abonnements ou adhésions).</w:t>
      </w:r>
      <w:hyperlink w:anchor="fn1">
        <w:bookmarkStart w:id="10" w:name="fnref1_4"/>
        <w:bookmarkEnd w:id="10"/>
        <w:r>
          <w:rPr>
            <w:rStyle w:val="Style"/>
            <w:rFonts w:eastAsia="inter" w:cs="inter" w:ascii="inter" w:hAnsi="inter"/>
            <w:color w:val="auto"/>
            <w:sz w:val="21"/>
            <w:u w:val="single"/>
            <w:vertAlign w:val="superscript"/>
          </w:rPr>
          <w:t>[1]</w:t>
        </w:r>
      </w:hyperlink>
    </w:p>
    <w:p>
      <w:pPr>
        <w:pStyle w:val="Normal"/>
        <w:spacing w:lineRule="auto" w:line="360" w:before="315" w:after="105"/>
        <w:ind w:start="-30"/>
        <w:jc w:val="start"/>
        <w:rPr/>
      </w:pPr>
      <w:bookmarkStart w:id="11" w:name="limites_et_enjeux"/>
      <w:r>
        <w:rPr>
          <w:rFonts w:eastAsia="inter" w:cs="inter" w:ascii="inter" w:hAnsi="inter"/>
          <w:b/>
          <w:color w:val="000000"/>
          <w:sz w:val="24"/>
        </w:rPr>
        <w:t>Limites et enjeux</w:t>
      </w:r>
      <w:bookmarkEnd w:id="11"/>
    </w:p>
    <w:p>
      <w:pPr>
        <w:pStyle w:val="Normal"/>
        <w:spacing w:lineRule="auto" w:line="360" w:before="0" w:after="210"/>
        <w:rPr/>
      </w:pPr>
      <w:r>
        <w:rPr>
          <w:rFonts w:eastAsia="inter" w:cs="inter" w:ascii="inter" w:hAnsi="inter"/>
          <w:color w:val="000000"/>
        </w:rPr>
        <w:t>Même si l’absence sur les réseaux sociaux n’est pas fatale, elle représente des défis importants :</w:t>
      </w:r>
    </w:p>
    <w:p>
      <w:pPr>
        <w:pStyle w:val="Normal"/>
        <w:numPr>
          <w:ilvl w:val="0"/>
          <w:numId w:val="3"/>
        </w:numPr>
        <w:spacing w:lineRule="auto" w:line="360" w:before="105" w:after="105"/>
        <w:rPr/>
      </w:pPr>
      <w:r>
        <w:rPr>
          <w:rFonts w:eastAsia="inter" w:cs="inter" w:ascii="inter" w:hAnsi="inter"/>
          <w:color w:val="000000"/>
          <w:sz w:val="21"/>
        </w:rPr>
        <w:t>Les réseaux sociaux sont devenus une source principale d’information pour une large partie de la population.</w:t>
      </w:r>
      <w:hyperlink w:anchor="fn5">
        <w:bookmarkStart w:id="12" w:name="fnref5"/>
        <w:bookmarkEnd w:id="12"/>
        <w:r>
          <w:rPr>
            <w:rStyle w:val="Style"/>
            <w:rFonts w:eastAsia="inter" w:cs="inter" w:ascii="inter" w:hAnsi="inter"/>
            <w:color w:val="auto"/>
            <w:sz w:val="21"/>
            <w:u w:val="single"/>
            <w:vertAlign w:val="superscript"/>
          </w:rPr>
          <w:t>[5]</w:t>
        </w:r>
      </w:hyperlink>
      <w:hyperlink w:anchor="fn6">
        <w:bookmarkStart w:id="13" w:name="fnref6"/>
        <w:bookmarkEnd w:id="13"/>
        <w:r>
          <w:rPr>
            <w:rStyle w:val="Style"/>
            <w:rFonts w:eastAsia="inter" w:cs="inter" w:ascii="inter" w:hAnsi="inter"/>
            <w:color w:val="auto"/>
            <w:sz w:val="21"/>
            <w:u w:val="single"/>
            <w:vertAlign w:val="superscript"/>
          </w:rPr>
          <w:t>[6]</w:t>
        </w:r>
      </w:hyperlink>
    </w:p>
    <w:p>
      <w:pPr>
        <w:pStyle w:val="Normal"/>
        <w:numPr>
          <w:ilvl w:val="0"/>
          <w:numId w:val="3"/>
        </w:numPr>
        <w:spacing w:lineRule="auto" w:line="360" w:before="105" w:after="105"/>
        <w:rPr/>
      </w:pPr>
      <w:r>
        <w:rPr>
          <w:rFonts w:eastAsia="inter" w:cs="inter" w:ascii="inter" w:hAnsi="inter"/>
          <w:color w:val="000000"/>
          <w:sz w:val="21"/>
        </w:rPr>
        <w:t>En s’en passant, les médias perdent une grande visibilité, surtout auprès des publics jeunes ou moins engagés.</w:t>
      </w:r>
      <w:hyperlink w:anchor="fn5">
        <w:bookmarkStart w:id="14" w:name="fnref5_1"/>
        <w:bookmarkEnd w:id="14"/>
        <w:r>
          <w:rPr>
            <w:rStyle w:val="Style"/>
            <w:rFonts w:eastAsia="inter" w:cs="inter" w:ascii="inter" w:hAnsi="inter"/>
            <w:color w:val="auto"/>
            <w:sz w:val="21"/>
            <w:u w:val="single"/>
            <w:vertAlign w:val="superscript"/>
          </w:rPr>
          <w:t>[5]</w:t>
        </w:r>
      </w:hyperlink>
    </w:p>
    <w:p>
      <w:pPr>
        <w:pStyle w:val="Normal"/>
        <w:numPr>
          <w:ilvl w:val="0"/>
          <w:numId w:val="3"/>
        </w:numPr>
        <w:spacing w:lineRule="auto" w:line="360" w:before="105" w:after="105"/>
        <w:rPr/>
      </w:pPr>
      <w:r>
        <w:rPr>
          <w:rFonts w:eastAsia="inter" w:cs="inter" w:ascii="inter" w:hAnsi="inter"/>
          <w:color w:val="000000"/>
          <w:sz w:val="21"/>
        </w:rPr>
        <w:t>Le risque est aussi de réduire la diversité et la portée du débat public, notamment lors d’événements politiques majeurs.</w:t>
      </w:r>
      <w:hyperlink w:anchor="fn2">
        <w:bookmarkStart w:id="15" w:name="fnref2_1"/>
        <w:bookmarkEnd w:id="15"/>
        <w:r>
          <w:rPr>
            <w:rStyle w:val="Style"/>
            <w:rFonts w:eastAsia="inter" w:cs="inter" w:ascii="inter" w:hAnsi="inter"/>
            <w:color w:val="auto"/>
            <w:sz w:val="21"/>
            <w:u w:val="single"/>
            <w:vertAlign w:val="superscript"/>
          </w:rPr>
          <w:t>[2]</w:t>
        </w:r>
      </w:hyperlink>
    </w:p>
    <w:p>
      <w:pPr>
        <w:pStyle w:val="Normal"/>
        <w:spacing w:lineRule="auto" w:line="360" w:before="315" w:after="105"/>
        <w:ind w:start="-30"/>
        <w:jc w:val="start"/>
        <w:rPr/>
      </w:pPr>
      <w:bookmarkStart w:id="16" w:name="cas_pratiques"/>
      <w:r>
        <w:rPr>
          <w:rFonts w:eastAsia="inter" w:cs="inter" w:ascii="inter" w:hAnsi="inter"/>
          <w:b/>
          <w:color w:val="000000"/>
          <w:sz w:val="24"/>
        </w:rPr>
        <w:t>Cas pratiques</w:t>
      </w:r>
      <w:bookmarkEnd w:id="16"/>
    </w:p>
    <w:p>
      <w:pPr>
        <w:pStyle w:val="Normal"/>
        <w:spacing w:lineRule="auto" w:line="360" w:before="0" w:after="210"/>
        <w:rPr/>
      </w:pPr>
      <w:r>
        <w:rPr>
          <w:rFonts w:eastAsia="inter" w:cs="inter" w:ascii="inter" w:hAnsi="inter"/>
          <w:color w:val="000000"/>
        </w:rPr>
        <w:t>Certains médias indépendants témoignent que, malgré la baisse du trafic liée à la sortie des réseaux sociaux, l’engagement des lecteurs fidèles et le soutien à leur journal ne s’en sont pas trouvés diminués. Cela montre qu’il est possible d’informer, mais avec un public souvent plus réduit et engagé.</w:t>
      </w:r>
      <w:hyperlink w:anchor="fn1">
        <w:bookmarkStart w:id="17" w:name="fnref1_5"/>
        <w:bookmarkEnd w:id="17"/>
        <w:r>
          <w:rPr>
            <w:rStyle w:val="Style"/>
            <w:rFonts w:eastAsia="inter" w:cs="inter" w:ascii="inter" w:hAnsi="inter"/>
            <w:color w:val="auto"/>
            <w:u w:val="single"/>
            <w:vertAlign w:val="superscript"/>
          </w:rPr>
          <w:t>[1]</w:t>
        </w:r>
      </w:hyperlink>
    </w:p>
    <w:p>
      <w:pPr>
        <w:pStyle w:val="Normal"/>
        <w:spacing w:lineRule="auto" w:line="360" w:before="0" w:after="210"/>
        <w:rPr/>
      </w:pPr>
      <w:r>
        <w:rPr>
          <w:rFonts w:eastAsia="inter" w:cs="inter" w:ascii="inter" w:hAnsi="inter"/>
          <w:color w:val="000000"/>
        </w:rPr>
        <w:t>En résumé, les médias peuvent informer sans réseaux sociaux mais doivent investir dans des canaux alternatifs et accepter une possible baisse de leur visibilité instantanée.</w:t>
      </w:r>
      <w:hyperlink w:anchor="fn5">
        <w:bookmarkStart w:id="18" w:name="fnref5_2"/>
        <w:bookmarkEnd w:id="18"/>
        <w:r>
          <w:rPr>
            <w:rStyle w:val="Style"/>
            <w:rFonts w:eastAsia="inter" w:cs="inter" w:ascii="inter" w:hAnsi="inter"/>
            <w:color w:val="auto"/>
            <w:u w:val="single"/>
            <w:vertAlign w:val="superscript"/>
          </w:rPr>
          <w:t>[5]</w:t>
        </w:r>
      </w:hyperlink>
      <w:hyperlink w:anchor="fn3">
        <w:bookmarkStart w:id="19" w:name="fnref3_2"/>
        <w:bookmarkEnd w:id="19"/>
        <w:r>
          <w:rPr>
            <w:rStyle w:val="Style"/>
            <w:rFonts w:eastAsia="inter" w:cs="inter" w:ascii="inter" w:hAnsi="inter"/>
            <w:color w:val="auto"/>
            <w:u w:val="single"/>
            <w:vertAlign w:val="superscript"/>
          </w:rPr>
          <w:t>[3]</w:t>
        </w:r>
      </w:hyperlink>
      <w:hyperlink w:anchor="fn1">
        <w:bookmarkStart w:id="20" w:name="fnref1_6"/>
        <w:bookmarkEnd w:id="20"/>
        <w:r>
          <w:rPr>
            <w:rStyle w:val="Style"/>
            <w:rFonts w:eastAsia="inter" w:cs="inter" w:ascii="inter" w:hAnsi="inter"/>
            <w:color w:val="auto"/>
            <w:u w:val="single"/>
            <w:vertAlign w:val="superscript"/>
          </w:rPr>
          <w:t>[1]</w:t>
        </w:r>
      </w:hyperlink>
      <w:r>
        <w:rPr>
          <w:rFonts w:eastAsia="inter" w:cs="inter" w:ascii="inter" w:hAnsi="inter"/>
          <w:color w:val="000000"/>
        </w:rPr>
        <w:br/>
      </w:r>
    </w:p>
    <w:p>
      <w:pPr>
        <w:pStyle w:val="Normal"/>
        <w:spacing w:lineRule="auto" w:line="360"/>
        <w:rPr>
          <w:rFonts w:ascii="inter" w:hAnsi="inter" w:eastAsia="inter" w:cs="inter"/>
          <w:color w:val="000000"/>
        </w:rPr>
      </w:pPr>
      <w:r>
        <w:rPr/>
      </w:r>
    </w:p>
    <w:p>
      <w:pPr>
        <w:pStyle w:val="Normal"/>
        <w:spacing w:before="0" w:after="0"/>
        <w:ind w:hanging="0" w:start="0" w:end="0"/>
        <w:rPr/>
      </w:pPr>
      <w:r>
        <w:rPr/>
      </w:r>
    </w:p>
    <w:p>
      <w:pPr>
        <w:pStyle w:val="Normal"/>
        <w:spacing w:before="0" w:after="0"/>
        <w:ind w:hanging="0" w:start="0" w:end="0"/>
        <w:rPr>
          <w:b/>
          <w:bCs/>
          <w:sz w:val="24"/>
          <w:szCs w:val="24"/>
        </w:rPr>
      </w:pPr>
      <w:r>
        <w:rPr>
          <w:b/>
          <w:bCs/>
          <w:sz w:val="24"/>
          <w:szCs w:val="24"/>
        </w:rPr>
        <w:t xml:space="preserve">Quelles alternatives les médias proposent-ils pour informer sans réseaux sociaux </w:t>
      </w:r>
    </w:p>
    <w:p>
      <w:pPr>
        <w:pStyle w:val="Normal"/>
        <w:spacing w:before="0" w:after="0"/>
        <w:ind w:hanging="0" w:start="0" w:end="0"/>
        <w:rPr/>
      </w:pPr>
      <w:r>
        <w:rPr/>
      </w:r>
    </w:p>
    <w:p>
      <w:pPr>
        <w:pStyle w:val="BodyText"/>
        <w:spacing w:before="0" w:after="0"/>
        <w:ind w:hanging="0" w:start="0" w:end="0"/>
        <w:rPr/>
      </w:pPr>
      <w:r>
        <w:rPr/>
        <w:t>Les médias proposent de nombreuses alternatives aux réseaux sociaux pour informer leur public, en privilégiant des canaux plus autonomes, diversifiés et parfois plus intimistes.​</w:t>
      </w:r>
    </w:p>
    <w:p>
      <w:pPr>
        <w:pStyle w:val="Heading2"/>
        <w:pBdr/>
        <w:spacing w:before="0" w:after="283"/>
        <w:ind w:hanging="0" w:start="0" w:end="0"/>
        <w:rPr>
          <w:rFonts w:ascii="Georgia" w:hAnsi="Georgia" w:eastAsia="" w:cs=""/>
          <w:sz w:val="21"/>
          <w:szCs w:val="22"/>
        </w:rPr>
      </w:pPr>
      <w:r>
        <w:rPr>
          <w:rFonts w:eastAsia="" w:cs="" w:ascii="Georgia" w:hAnsi="Georgia"/>
          <w:sz w:val="21"/>
          <w:szCs w:val="22"/>
        </w:rPr>
        <w:t>Principales alternatives</w:t>
      </w:r>
    </w:p>
    <w:p>
      <w:pPr>
        <w:pStyle w:val="BodyText"/>
        <w:numPr>
          <w:ilvl w:val="0"/>
          <w:numId w:val="4"/>
        </w:numPr>
        <w:pBdr/>
        <w:tabs>
          <w:tab w:val="clear" w:pos="720"/>
          <w:tab w:val="left" w:pos="0" w:leader="none"/>
        </w:tabs>
        <w:spacing w:lineRule="atLeast" w:line="240"/>
        <w:ind w:hanging="283" w:start="709" w:end="0"/>
        <w:rPr/>
      </w:pPr>
      <w:r>
        <w:rPr>
          <w:rStyle w:val="Strong"/>
        </w:rPr>
        <w:t>Newsletters et infolettres</w:t>
      </w:r>
      <w:r>
        <w:rPr/>
        <w:t> : Beaucoup de médias misent sur l’envoi régulier de courriels avec leurs actualités, ce qui leur permet de créer un lien direct et personnalisé avec leurs lecteurs.​</w:t>
      </w:r>
    </w:p>
    <w:p>
      <w:pPr>
        <w:pStyle w:val="BodyText"/>
        <w:numPr>
          <w:ilvl w:val="0"/>
          <w:numId w:val="4"/>
        </w:numPr>
        <w:pBdr/>
        <w:tabs>
          <w:tab w:val="clear" w:pos="720"/>
          <w:tab w:val="left" w:pos="0" w:leader="none"/>
        </w:tabs>
        <w:spacing w:lineRule="atLeast" w:line="240"/>
        <w:ind w:hanging="283" w:start="709" w:end="0"/>
        <w:rPr/>
      </w:pPr>
      <w:r>
        <w:rPr>
          <w:rStyle w:val="Strong"/>
        </w:rPr>
        <w:t>Applications et sites web</w:t>
      </w:r>
      <w:r>
        <w:rPr/>
        <w:t> : Les articles, podcasts ou vidéos sont diffusés directement sur des plateformes dédiées, que ce soit via une application mobile, sur le web ou sur des liseuses.​</w:t>
      </w:r>
    </w:p>
    <w:p>
      <w:pPr>
        <w:pStyle w:val="BodyText"/>
        <w:numPr>
          <w:ilvl w:val="0"/>
          <w:numId w:val="4"/>
        </w:numPr>
        <w:pBdr/>
        <w:tabs>
          <w:tab w:val="clear" w:pos="720"/>
          <w:tab w:val="left" w:pos="0" w:leader="none"/>
        </w:tabs>
        <w:spacing w:lineRule="atLeast" w:line="240"/>
        <w:ind w:hanging="283" w:start="709" w:end="0"/>
        <w:rPr/>
      </w:pPr>
      <w:r>
        <w:rPr>
          <w:rStyle w:val="Strong"/>
        </w:rPr>
        <w:t>Presse écrite et spécialisée</w:t>
      </w:r>
      <w:r>
        <w:rPr/>
        <w:t> : Les journaux, magazines et revues spécialisées restent des supports importants pour la diffusion d’information, accessibles par abonnement ou en kiosque.​</w:t>
      </w:r>
    </w:p>
    <w:p>
      <w:pPr>
        <w:pStyle w:val="BodyText"/>
        <w:numPr>
          <w:ilvl w:val="0"/>
          <w:numId w:val="4"/>
        </w:numPr>
        <w:pBdr/>
        <w:tabs>
          <w:tab w:val="clear" w:pos="720"/>
          <w:tab w:val="left" w:pos="0" w:leader="none"/>
        </w:tabs>
        <w:spacing w:lineRule="atLeast" w:line="240"/>
        <w:ind w:hanging="283" w:start="709" w:end="0"/>
        <w:rPr/>
      </w:pPr>
      <w:r>
        <w:rPr>
          <w:rStyle w:val="Strong"/>
        </w:rPr>
        <w:t>Podcasts et émissions radios</w:t>
      </w:r>
      <w:r>
        <w:rPr/>
        <w:t> : Le format audio, repris sur les radios et en ligne, offre un suivi de l’actualité, des analyses et reportages à écouter à la demande.​</w:t>
      </w:r>
    </w:p>
    <w:p>
      <w:pPr>
        <w:pStyle w:val="BodyText"/>
        <w:numPr>
          <w:ilvl w:val="0"/>
          <w:numId w:val="4"/>
        </w:numPr>
        <w:pBdr/>
        <w:tabs>
          <w:tab w:val="clear" w:pos="720"/>
          <w:tab w:val="left" w:pos="0" w:leader="none"/>
        </w:tabs>
        <w:spacing w:lineRule="atLeast" w:line="240"/>
        <w:ind w:hanging="283" w:start="709" w:end="0"/>
        <w:rPr/>
      </w:pPr>
      <w:r>
        <w:rPr>
          <w:rStyle w:val="Strong"/>
        </w:rPr>
        <w:t>Événements et conférences</w:t>
      </w:r>
      <w:r>
        <w:rPr/>
        <w:t> : Organisation de salons, conférences, webinaires et autres rencontres physiques ou virtuelles pour partager l’information et débattre directement avec le public.​</w:t>
      </w:r>
    </w:p>
    <w:p>
      <w:pPr>
        <w:pStyle w:val="BodyText"/>
        <w:numPr>
          <w:ilvl w:val="0"/>
          <w:numId w:val="4"/>
        </w:numPr>
        <w:pBdr/>
        <w:tabs>
          <w:tab w:val="clear" w:pos="720"/>
          <w:tab w:val="left" w:pos="0" w:leader="none"/>
        </w:tabs>
        <w:spacing w:lineRule="atLeast" w:line="240"/>
        <w:ind w:hanging="283" w:start="709" w:end="0"/>
        <w:rPr/>
      </w:pPr>
      <w:r>
        <w:rPr>
          <w:rStyle w:val="Strong"/>
        </w:rPr>
        <w:t>Blogs, forums et médias participatifs</w:t>
      </w:r>
      <w:r>
        <w:rPr/>
        <w:t> : Publier sur des plateformes indépendantes (ex: AgoraVox, Basta!, La Relève et la Peste) qui ne reposent pas sur la viralité des réseaux sociaux, permet de partager des analyses et enquêtes en accès libre.​</w:t>
      </w:r>
    </w:p>
    <w:p>
      <w:pPr>
        <w:pStyle w:val="BodyText"/>
        <w:numPr>
          <w:ilvl w:val="0"/>
          <w:numId w:val="4"/>
        </w:numPr>
        <w:pBdr/>
        <w:tabs>
          <w:tab w:val="clear" w:pos="720"/>
          <w:tab w:val="left" w:pos="0" w:leader="none"/>
        </w:tabs>
        <w:spacing w:lineRule="atLeast" w:line="240"/>
        <w:ind w:hanging="283" w:start="709" w:end="0"/>
        <w:rPr/>
      </w:pPr>
      <w:r>
        <w:rPr>
          <w:rStyle w:val="Strong"/>
        </w:rPr>
        <w:t>Relations presse et communiqués</w:t>
      </w:r>
      <w:r>
        <w:rPr/>
        <w:t> : Les médias investissent dans les relations publiques, les communiqués officiels et la collaboration avec d’autres sites ou partenaires.​</w:t>
      </w:r>
    </w:p>
    <w:p>
      <w:pPr>
        <w:pStyle w:val="Heading2"/>
        <w:pBdr/>
        <w:spacing w:before="0" w:after="283"/>
        <w:ind w:hanging="0" w:start="0" w:end="0"/>
        <w:rPr>
          <w:rFonts w:ascii="Georgia" w:hAnsi="Georgia" w:eastAsia="" w:cs=""/>
          <w:sz w:val="21"/>
          <w:szCs w:val="22"/>
        </w:rPr>
      </w:pPr>
      <w:r>
        <w:rPr>
          <w:rFonts w:eastAsia="" w:cs="" w:ascii="Georgia" w:hAnsi="Georgia"/>
          <w:sz w:val="21"/>
          <w:szCs w:val="22"/>
        </w:rPr>
        <w:t>Tendances émergentes</w:t>
      </w:r>
    </w:p>
    <w:p>
      <w:pPr>
        <w:pStyle w:val="BodyText"/>
        <w:numPr>
          <w:ilvl w:val="0"/>
          <w:numId w:val="5"/>
        </w:numPr>
        <w:pBdr/>
        <w:tabs>
          <w:tab w:val="clear" w:pos="720"/>
          <w:tab w:val="left" w:pos="0" w:leader="none"/>
        </w:tabs>
        <w:spacing w:lineRule="atLeast" w:line="240"/>
        <w:ind w:hanging="283" w:start="709" w:end="0"/>
        <w:rPr/>
      </w:pPr>
      <w:r>
        <w:rPr>
          <w:rStyle w:val="Strong"/>
        </w:rPr>
        <w:t>Plateformes décentralisées et open source</w:t>
      </w:r>
      <w:r>
        <w:rPr/>
        <w:t> : Certains médias explorent des alternatives numériques où l’information circule via des réseaux respectueux de la vie privée (ex: PeerTube pour la vidéo, des podcasts auto-hébergés).​</w:t>
      </w:r>
    </w:p>
    <w:p>
      <w:pPr>
        <w:pStyle w:val="BodyText"/>
        <w:numPr>
          <w:ilvl w:val="0"/>
          <w:numId w:val="5"/>
        </w:numPr>
        <w:pBdr/>
        <w:tabs>
          <w:tab w:val="clear" w:pos="720"/>
          <w:tab w:val="left" w:pos="0" w:leader="none"/>
        </w:tabs>
        <w:spacing w:lineRule="atLeast" w:line="240"/>
        <w:ind w:hanging="283" w:start="709" w:end="0"/>
        <w:rPr/>
      </w:pPr>
      <w:r>
        <w:rPr>
          <w:rStyle w:val="Strong"/>
        </w:rPr>
        <w:t>Livestreams directs</w:t>
      </w:r>
      <w:r>
        <w:rPr/>
        <w:t> : Certains médias proposent des diffusions en direct (actualités en vidéo, reportages live), uniquement accessibles via leur site ou des plateformes vidéo indépendantes.​</w:t>
      </w:r>
    </w:p>
    <w:p>
      <w:pPr>
        <w:pStyle w:val="BodyText"/>
        <w:pBdr/>
        <w:spacing w:lineRule="atLeast" w:line="240"/>
        <w:ind w:hanging="0" w:start="0" w:end="0"/>
        <w:rPr/>
      </w:pPr>
      <w:r>
        <w:rPr/>
        <w:t>En somme, face aux enjeux et limites des réseaux sociaux, les médias valorisent aujourd’hui la diversité des canaux d’information, favorisant proximité, contrôle et fidélisation du lectorat.​</w:t>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sz w:val="30"/>
        </w:rPr>
      </w:pPr>
      <w:r>
        <w:rPr>
          <w:b/>
          <w:bCs/>
          <w:sz w:val="30"/>
          <w:szCs w:val="30"/>
        </w:rPr>
        <w:t>Comment les newsletters renforcent-elles la relation directe avec les lecteurs</w:t>
      </w:r>
    </w:p>
    <w:p>
      <w:pPr>
        <w:pStyle w:val="Normal"/>
        <w:spacing w:before="0" w:after="0"/>
        <w:ind w:hanging="0" w:start="0" w:end="0"/>
        <w:rPr>
          <w:b/>
          <w:bCs/>
          <w:sz w:val="30"/>
          <w:szCs w:val="30"/>
        </w:rPr>
      </w:pPr>
      <w:r>
        <w:rPr>
          <w:b/>
          <w:bCs/>
          <w:sz w:val="30"/>
          <w:szCs w:val="30"/>
        </w:rPr>
      </w:r>
    </w:p>
    <w:p>
      <w:pPr>
        <w:pStyle w:val="BodyText"/>
        <w:spacing w:before="0" w:after="0"/>
        <w:ind w:hanging="0" w:start="0" w:end="0"/>
        <w:rPr>
          <w:b w:val="false"/>
          <w:bCs w:val="false"/>
          <w:sz w:val="21"/>
          <w:szCs w:val="21"/>
        </w:rPr>
      </w:pPr>
      <w:r>
        <w:rPr>
          <w:b w:val="false"/>
          <w:bCs w:val="false"/>
          <w:sz w:val="21"/>
          <w:szCs w:val="21"/>
        </w:rPr>
        <w:t>Les newsletters renforcent la relation directe avec les lecteurs en créant un canal personnalisé, régulier et engageant qui valorise l’expérience de chaque abonné.​</w:t>
      </w:r>
    </w:p>
    <w:p>
      <w:pPr>
        <w:pStyle w:val="Heading3"/>
        <w:pBdr/>
        <w:spacing w:before="0" w:after="283"/>
        <w:ind w:hanging="0" w:start="0" w:end="0"/>
        <w:rPr>
          <w:rFonts w:ascii="Georgia" w:hAnsi="Georgia" w:eastAsia="" w:cs=""/>
          <w:b w:val="false"/>
          <w:bCs w:val="false"/>
          <w:sz w:val="21"/>
          <w:szCs w:val="21"/>
        </w:rPr>
      </w:pPr>
      <w:r>
        <w:rPr>
          <w:rFonts w:eastAsia="" w:cs="" w:ascii="Georgia" w:hAnsi="Georgia"/>
          <w:b w:val="false"/>
          <w:bCs w:val="false"/>
          <w:sz w:val="21"/>
          <w:szCs w:val="21"/>
        </w:rPr>
        <w:t>Création d’un lien régulier et personnalisé</w:t>
      </w:r>
    </w:p>
    <w:p>
      <w:pPr>
        <w:pStyle w:val="BodyText"/>
        <w:pBdr/>
        <w:spacing w:lineRule="atLeast" w:line="240"/>
        <w:ind w:hanging="0" w:start="0" w:end="0"/>
        <w:rPr>
          <w:b w:val="false"/>
          <w:bCs w:val="false"/>
          <w:sz w:val="18"/>
          <w:szCs w:val="21"/>
        </w:rPr>
      </w:pPr>
      <w:r>
        <w:rPr>
          <w:b w:val="false"/>
          <w:bCs w:val="false"/>
          <w:szCs w:val="21"/>
        </w:rPr>
        <w:t>La newsletter permet aux médias de communiquer régulièrement avec leur audience, sans dépendre des algorithmes externes. Grâce à la possibilité de segmenter la base d’abonnés et de personnaliser le contenu selon les préférences ou comportements des lecteurs, chaque message peut être adapté à leurs besoins, renforçant ainsi la pertinence et l’engagement.​</w:t>
      </w:r>
    </w:p>
    <w:p>
      <w:pPr>
        <w:pStyle w:val="Heading3"/>
        <w:pBdr/>
        <w:spacing w:before="0" w:after="283"/>
        <w:ind w:hanging="0" w:start="0" w:end="0"/>
        <w:rPr>
          <w:rFonts w:ascii="Georgia" w:hAnsi="Georgia" w:eastAsia="" w:cs=""/>
          <w:b w:val="false"/>
          <w:bCs w:val="false"/>
          <w:sz w:val="21"/>
          <w:szCs w:val="21"/>
        </w:rPr>
      </w:pPr>
      <w:r>
        <w:rPr>
          <w:rFonts w:eastAsia="" w:cs="" w:ascii="Georgia" w:hAnsi="Georgia"/>
          <w:b w:val="false"/>
          <w:bCs w:val="false"/>
          <w:sz w:val="21"/>
          <w:szCs w:val="21"/>
        </w:rPr>
        <w:t>Relation directe, non intrusive et exclusive</w:t>
      </w:r>
    </w:p>
    <w:p>
      <w:pPr>
        <w:pStyle w:val="BodyText"/>
        <w:pBdr/>
        <w:spacing w:lineRule="atLeast" w:line="240"/>
        <w:ind w:hanging="0" w:start="0" w:end="0"/>
        <w:rPr>
          <w:b w:val="false"/>
          <w:bCs w:val="false"/>
          <w:sz w:val="18"/>
          <w:szCs w:val="21"/>
        </w:rPr>
      </w:pPr>
      <w:r>
        <w:rPr>
          <w:b w:val="false"/>
          <w:bCs w:val="false"/>
          <w:szCs w:val="21"/>
        </w:rPr>
        <w:t>Contrairement aux réseaux sociaux où le contenu peut être noyé dans le flux, la newsletter arrive directement dans la boîte de réception, attendant le moment choisi par le lecteur pour être consultée. Ce canal privé et moins intrusif favorise une communication respectueuse et accessible. De plus, certaines newsletters réservent des contenus ou offres exclusifs à leurs abonnés, ce qui crée un sentiment de proximité et d’appartenance.​</w:t>
      </w:r>
    </w:p>
    <w:p>
      <w:pPr>
        <w:pStyle w:val="Heading3"/>
        <w:pBdr/>
        <w:spacing w:before="0" w:after="283"/>
        <w:ind w:hanging="0" w:start="0" w:end="0"/>
        <w:rPr>
          <w:rFonts w:ascii="Georgia" w:hAnsi="Georgia" w:eastAsia="" w:cs=""/>
          <w:b w:val="false"/>
          <w:bCs w:val="false"/>
          <w:sz w:val="21"/>
          <w:szCs w:val="21"/>
        </w:rPr>
      </w:pPr>
      <w:r>
        <w:rPr>
          <w:rFonts w:eastAsia="" w:cs="" w:ascii="Georgia" w:hAnsi="Georgia"/>
          <w:b w:val="false"/>
          <w:bCs w:val="false"/>
          <w:sz w:val="21"/>
          <w:szCs w:val="21"/>
        </w:rPr>
        <w:t>Renforcement de la confiance et de la fidélité</w:t>
      </w:r>
    </w:p>
    <w:p>
      <w:pPr>
        <w:pStyle w:val="BodyText"/>
        <w:pBdr/>
        <w:spacing w:lineRule="atLeast" w:line="240"/>
        <w:ind w:hanging="0" w:start="0" w:end="0"/>
        <w:rPr>
          <w:b w:val="false"/>
          <w:bCs w:val="false"/>
          <w:sz w:val="18"/>
          <w:szCs w:val="21"/>
        </w:rPr>
      </w:pPr>
      <w:r>
        <w:rPr>
          <w:b w:val="false"/>
          <w:bCs w:val="false"/>
          <w:szCs w:val="21"/>
        </w:rPr>
        <w:t>En proposant des analyses, des contenus de qualité et la possibilité de recueillir des avis ou du feedback, la newsletter installe un climat de confiance et fidélise l’audience sur le long terme. Elle permet aux médias d’établir leur crédibilité et d’incarner leur expertise, tout en insistant sur le dialogue direct, parfois plus conversationnel qu’un article web classique.​</w:t>
      </w:r>
    </w:p>
    <w:p>
      <w:pPr>
        <w:pStyle w:val="BodyText"/>
        <w:pBdr/>
        <w:spacing w:lineRule="atLeast" w:line="240"/>
        <w:ind w:hanging="0" w:start="0" w:end="0"/>
        <w:rPr>
          <w:b w:val="false"/>
          <w:bCs w:val="false"/>
          <w:sz w:val="18"/>
          <w:szCs w:val="21"/>
        </w:rPr>
      </w:pPr>
      <w:r>
        <w:rPr>
          <w:b w:val="false"/>
          <w:bCs w:val="false"/>
          <w:szCs w:val="21"/>
        </w:rPr>
        <w:t>En résumé, la newsletter favorise une relation privilégiée, personnalisée et fidèle entre les médias et leurs lecteurs, tout en donnant au lecteur le sentiment d’être considéré individuellement.​</w:t>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1"/>
          <w:szCs w:val="21"/>
        </w:rPr>
      </w:pPr>
      <w:r>
        <w:rPr>
          <w:b/>
          <w:bCs/>
          <w:sz w:val="21"/>
          <w:szCs w:val="21"/>
        </w:rPr>
      </w:r>
      <w:r>
        <w:br w:type="page"/>
      </w:r>
    </w:p>
    <w:p>
      <w:pPr>
        <w:pStyle w:val="Normal"/>
        <w:spacing w:before="0" w:after="0"/>
        <w:ind w:hanging="0" w:start="0" w:end="0"/>
        <w:rPr>
          <w:b/>
          <w:bCs/>
          <w:sz w:val="30"/>
          <w:szCs w:val="30"/>
        </w:rPr>
      </w:pPr>
      <w:r>
        <w:rPr>
          <w:b/>
          <w:bCs/>
          <w:sz w:val="30"/>
          <w:szCs w:val="30"/>
        </w:rPr>
        <w:t xml:space="preserve">Quels exemples concrets de médias indépendants réussissent hors réseaux sociaux? </w:t>
      </w:r>
    </w:p>
    <w:p>
      <w:pPr>
        <w:pStyle w:val="Normal"/>
        <w:spacing w:before="0" w:after="0"/>
        <w:ind w:hanging="0" w:start="0" w:end="0"/>
        <w:rPr>
          <w:b/>
          <w:bCs/>
          <w:sz w:val="21"/>
          <w:szCs w:val="21"/>
        </w:rPr>
      </w:pPr>
      <w:r>
        <w:rPr>
          <w:b/>
          <w:bCs/>
          <w:sz w:val="21"/>
          <w:szCs w:val="21"/>
        </w:rPr>
      </w:r>
    </w:p>
    <w:p>
      <w:pPr>
        <w:pStyle w:val="BodyText"/>
        <w:spacing w:before="0" w:after="0"/>
        <w:ind w:hanging="0" w:start="0" w:end="0"/>
        <w:rPr>
          <w:b w:val="false"/>
          <w:bCs w:val="false"/>
          <w:sz w:val="24"/>
          <w:szCs w:val="24"/>
        </w:rPr>
      </w:pPr>
      <w:r>
        <w:rPr>
          <w:b w:val="false"/>
          <w:bCs w:val="false"/>
          <w:sz w:val="24"/>
          <w:szCs w:val="24"/>
        </w:rPr>
        <w:t>Plusieurs médias indépendants réussissent aujourd’hui à informer et à exister sans dépendre massivement des réseaux sociaux, grâce à des stratégies axées sur l’engagement direct, l’autonomie et l’innovation éditoriale.​</w:t>
      </w:r>
    </w:p>
    <w:p>
      <w:pPr>
        <w:pStyle w:val="BodyText"/>
        <w:spacing w:before="0" w:after="0"/>
        <w:ind w:hanging="0" w:start="0" w:end="0"/>
        <w:rPr>
          <w:b w:val="false"/>
          <w:bCs w:val="false"/>
          <w:sz w:val="21"/>
          <w:szCs w:val="21"/>
        </w:rPr>
      </w:pPr>
      <w:r>
        <w:rPr>
          <w:b w:val="false"/>
          <w:bCs w:val="false"/>
          <w:sz w:val="21"/>
          <w:szCs w:val="21"/>
        </w:rPr>
      </w:r>
    </w:p>
    <w:p>
      <w:pPr>
        <w:sectPr>
          <w:type w:val="nextPage"/>
          <w:pgSz w:w="12240" w:h="15840"/>
          <w:pgMar w:left="1365" w:right="1365" w:gutter="0" w:header="0" w:top="1365" w:footer="0" w:bottom="1365"/>
          <w:pgNumType w:fmt="decimal"/>
          <w:formProt w:val="false"/>
          <w:textDirection w:val="lrTb"/>
          <w:docGrid w:type="default" w:linePitch="100" w:charSpace="0"/>
        </w:sectPr>
      </w:pPr>
    </w:p>
    <w:p>
      <w:pPr>
        <w:pStyle w:val="Heading2"/>
        <w:pBdr/>
        <w:spacing w:before="0" w:after="283"/>
        <w:ind w:hanging="0" w:start="0" w:end="0"/>
        <w:rPr>
          <w:rFonts w:ascii="Georgia" w:hAnsi="Georgia" w:eastAsia="" w:cs=""/>
          <w:b/>
          <w:bCs/>
          <w:sz w:val="24"/>
          <w:szCs w:val="24"/>
        </w:rPr>
      </w:pPr>
      <w:r>
        <w:rPr>
          <w:rFonts w:eastAsia="" w:cs="" w:ascii="Georgia" w:hAnsi="Georgia"/>
          <w:b/>
          <w:bCs/>
          <w:sz w:val="24"/>
          <w:szCs w:val="24"/>
        </w:rPr>
        <w:t>Exemples Concrets</w:t>
      </w:r>
    </w:p>
    <w:p>
      <w:pPr>
        <w:pStyle w:val="BodyText"/>
        <w:numPr>
          <w:ilvl w:val="0"/>
          <w:numId w:val="6"/>
        </w:numPr>
        <w:pBdr/>
        <w:tabs>
          <w:tab w:val="clear" w:pos="720"/>
          <w:tab w:val="left" w:pos="0" w:leader="none"/>
        </w:tabs>
        <w:spacing w:lineRule="atLeast" w:line="240"/>
        <w:ind w:hanging="283" w:start="709" w:end="0"/>
        <w:rPr>
          <w:b/>
          <w:bCs/>
          <w:sz w:val="18"/>
          <w:szCs w:val="21"/>
        </w:rPr>
      </w:pPr>
      <w:r>
        <w:rPr>
          <w:rStyle w:val="Strong"/>
          <w:b/>
          <w:bCs/>
          <w:sz w:val="24"/>
          <w:szCs w:val="24"/>
        </w:rPr>
        <w:t>AgoraVox</w:t>
      </w:r>
      <w:r>
        <w:rPr>
          <w:b w:val="false"/>
          <w:bCs w:val="false"/>
          <w:sz w:val="24"/>
          <w:szCs w:val="24"/>
        </w:rPr>
        <w:t> : Média 100% citoyen et participatif, fondé sur la contribution de lecteurs et d’auteurs bénévoles. Il se démarque par sa liberté éditoriale et la diversité des sujets traités, en dehors des logiques de viralité propres aux réseaux sociaux.​</w:t>
      </w:r>
    </w:p>
    <w:p>
      <w:pPr>
        <w:pStyle w:val="BodyText"/>
        <w:numPr>
          <w:ilvl w:val="0"/>
          <w:numId w:val="6"/>
        </w:numPr>
        <w:pBdr/>
        <w:tabs>
          <w:tab w:val="clear" w:pos="720"/>
          <w:tab w:val="left" w:pos="0" w:leader="none"/>
        </w:tabs>
        <w:spacing w:lineRule="atLeast" w:line="240"/>
        <w:ind w:hanging="283" w:start="709" w:end="0"/>
        <w:rPr>
          <w:b/>
          <w:bCs/>
          <w:sz w:val="18"/>
          <w:szCs w:val="21"/>
        </w:rPr>
      </w:pPr>
      <w:r>
        <w:rPr>
          <w:rStyle w:val="Strong"/>
          <w:b/>
          <w:bCs/>
          <w:sz w:val="24"/>
          <w:szCs w:val="24"/>
        </w:rPr>
        <w:t>La Relève et la Peste</w:t>
      </w:r>
      <w:r>
        <w:rPr>
          <w:b/>
          <w:bCs/>
          <w:sz w:val="24"/>
          <w:szCs w:val="24"/>
        </w:rPr>
        <w:t> </w:t>
      </w:r>
      <w:r>
        <w:rPr>
          <w:b w:val="false"/>
          <w:bCs w:val="false"/>
          <w:sz w:val="24"/>
          <w:szCs w:val="24"/>
        </w:rPr>
        <w:t>: Média et maison d’édition indépendants financés uniquement par la vente de leurs ouvrages, sans publicité, banque ou investisseurs. Ils cultivent une base fidèle en privilégiant la proximité avec leurs lecteurs et en diffusant principalement via leur site et leurs éditions papier.​</w:t>
      </w:r>
    </w:p>
    <w:p>
      <w:pPr>
        <w:pStyle w:val="BodyText"/>
        <w:numPr>
          <w:ilvl w:val="0"/>
          <w:numId w:val="6"/>
        </w:numPr>
        <w:pBdr/>
        <w:tabs>
          <w:tab w:val="clear" w:pos="720"/>
          <w:tab w:val="left" w:pos="0" w:leader="none"/>
        </w:tabs>
        <w:spacing w:lineRule="atLeast" w:line="240"/>
        <w:ind w:hanging="283" w:start="709" w:end="0"/>
        <w:rPr>
          <w:b/>
          <w:bCs/>
          <w:sz w:val="18"/>
          <w:szCs w:val="21"/>
        </w:rPr>
      </w:pPr>
      <w:r>
        <w:rPr>
          <w:rStyle w:val="Strong"/>
          <w:b/>
          <w:bCs/>
          <w:sz w:val="24"/>
          <w:szCs w:val="24"/>
        </w:rPr>
        <w:t>Mr Mondialisation</w:t>
      </w:r>
      <w:r>
        <w:rPr>
          <w:b w:val="false"/>
          <w:bCs w:val="false"/>
          <w:sz w:val="24"/>
          <w:szCs w:val="24"/>
        </w:rPr>
        <w:t> : Depuis plus de dix ans, ce média porté par des pigistes explore les grands enjeux sociaux et environnementaux. Il se finance principalement par les dons et l’engagement direct des lecteurs sur son site.​</w:t>
      </w:r>
    </w:p>
    <w:p>
      <w:pPr>
        <w:pStyle w:val="BodyText"/>
        <w:numPr>
          <w:ilvl w:val="0"/>
          <w:numId w:val="6"/>
        </w:numPr>
        <w:pBdr/>
        <w:tabs>
          <w:tab w:val="clear" w:pos="720"/>
          <w:tab w:val="left" w:pos="0" w:leader="none"/>
        </w:tabs>
        <w:spacing w:lineRule="atLeast" w:line="240"/>
        <w:ind w:hanging="283" w:start="709" w:end="0"/>
        <w:rPr>
          <w:b/>
          <w:bCs/>
          <w:sz w:val="18"/>
          <w:szCs w:val="21"/>
        </w:rPr>
      </w:pPr>
      <w:r>
        <w:rPr>
          <w:rStyle w:val="Strong"/>
          <w:b/>
          <w:bCs/>
          <w:sz w:val="24"/>
          <w:szCs w:val="24"/>
        </w:rPr>
        <w:t>Reporterre</w:t>
      </w:r>
      <w:r>
        <w:rPr>
          <w:b/>
          <w:bCs/>
          <w:sz w:val="24"/>
          <w:szCs w:val="24"/>
        </w:rPr>
        <w:t> </w:t>
      </w:r>
      <w:r>
        <w:rPr>
          <w:b w:val="false"/>
          <w:bCs w:val="false"/>
          <w:sz w:val="24"/>
          <w:szCs w:val="24"/>
        </w:rPr>
        <w:t>: Journal en ligne spécialisé dans l’écologie, entièrement libre d’accès et reposant sur le soutien financier de ses abonné·es/donateurs.​</w:t>
      </w:r>
    </w:p>
    <w:p>
      <w:pPr>
        <w:pStyle w:val="BodyText"/>
        <w:numPr>
          <w:ilvl w:val="0"/>
          <w:numId w:val="6"/>
        </w:numPr>
        <w:pBdr/>
        <w:tabs>
          <w:tab w:val="clear" w:pos="720"/>
          <w:tab w:val="left" w:pos="0" w:leader="none"/>
        </w:tabs>
        <w:spacing w:lineRule="atLeast" w:line="240"/>
        <w:ind w:hanging="283" w:start="709" w:end="0"/>
        <w:rPr>
          <w:b/>
          <w:bCs/>
          <w:sz w:val="18"/>
          <w:szCs w:val="21"/>
        </w:rPr>
      </w:pPr>
      <w:r>
        <w:rPr>
          <w:rStyle w:val="Strong"/>
          <w:b/>
          <w:bCs/>
          <w:sz w:val="24"/>
          <w:szCs w:val="24"/>
        </w:rPr>
        <w:t>Basta !</w:t>
      </w:r>
      <w:r>
        <w:rPr>
          <w:b/>
          <w:bCs/>
          <w:sz w:val="24"/>
          <w:szCs w:val="24"/>
        </w:rPr>
        <w:t> </w:t>
      </w:r>
      <w:r>
        <w:rPr>
          <w:b w:val="false"/>
          <w:bCs w:val="false"/>
          <w:sz w:val="24"/>
          <w:szCs w:val="24"/>
        </w:rPr>
        <w:t>: Média d’investigation indépendant, reconnu pour ses enquêtes sur les enjeux sociaux, environnementaux et économiques. Il vit grâce aux dons et n’utilise pas la publicité, son audience étant principalement fidélisée via son site web et ses newsletters.​</w:t>
      </w:r>
    </w:p>
    <w:p>
      <w:pPr>
        <w:pStyle w:val="BodyText"/>
        <w:numPr>
          <w:ilvl w:val="0"/>
          <w:numId w:val="6"/>
        </w:numPr>
        <w:pBdr/>
        <w:tabs>
          <w:tab w:val="clear" w:pos="720"/>
          <w:tab w:val="left" w:pos="0" w:leader="none"/>
        </w:tabs>
        <w:spacing w:lineRule="atLeast" w:line="240"/>
        <w:ind w:hanging="283" w:start="709" w:end="0"/>
        <w:rPr>
          <w:b/>
          <w:bCs/>
          <w:sz w:val="18"/>
          <w:szCs w:val="21"/>
        </w:rPr>
      </w:pPr>
      <w:r>
        <w:rPr>
          <w:rStyle w:val="Strong"/>
          <w:b/>
          <w:bCs/>
          <w:sz w:val="24"/>
          <w:szCs w:val="24"/>
        </w:rPr>
        <w:t>CQFD</w:t>
      </w:r>
      <w:r>
        <w:rPr>
          <w:b/>
          <w:bCs/>
          <w:sz w:val="24"/>
          <w:szCs w:val="24"/>
        </w:rPr>
        <w:t> </w:t>
      </w:r>
      <w:r>
        <w:rPr>
          <w:b w:val="false"/>
          <w:bCs w:val="false"/>
          <w:sz w:val="24"/>
          <w:szCs w:val="24"/>
        </w:rPr>
        <w:t>: Mensuel alternatif diffusé en kiosque et en ligne, qui privilégie des formats longs et critiques, et encourage la vente directe auprès de ses lecteurs.​</w:t>
      </w:r>
    </w:p>
    <w:p>
      <w:pPr>
        <w:pStyle w:val="Heading2"/>
        <w:pBdr/>
        <w:spacing w:before="0" w:after="283"/>
        <w:ind w:hanging="0" w:start="0" w:end="0"/>
        <w:rPr>
          <w:rFonts w:ascii="Georgia" w:hAnsi="Georgia" w:eastAsia="" w:cs=""/>
          <w:b/>
          <w:bCs/>
          <w:sz w:val="24"/>
          <w:szCs w:val="24"/>
        </w:rPr>
      </w:pPr>
      <w:r>
        <w:rPr>
          <w:rFonts w:eastAsia="" w:cs="" w:ascii="Georgia" w:hAnsi="Georgia"/>
          <w:b/>
          <w:bCs/>
          <w:sz w:val="24"/>
          <w:szCs w:val="24"/>
        </w:rPr>
        <w:t>Caractéristiques des réussites</w:t>
      </w:r>
    </w:p>
    <w:p>
      <w:pPr>
        <w:pStyle w:val="BodyText"/>
        <w:numPr>
          <w:ilvl w:val="0"/>
          <w:numId w:val="7"/>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Ces médias misent sur des contenus originaux, parfois exclusifs, et une forte implication de leur communauté.​</w:t>
      </w:r>
    </w:p>
    <w:p>
      <w:pPr>
        <w:pStyle w:val="BodyText"/>
        <w:numPr>
          <w:ilvl w:val="0"/>
          <w:numId w:val="7"/>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Leur modèle repose sur la participation citoyenne, la vente directe ou le soutien volontaire, et sur des formats adaptés à une diffusion en dehors des réseaux sociaux : articles approfondis, newsletters, formats papier, podcasts, et événements communautaires.​</w:t>
      </w:r>
    </w:p>
    <w:p>
      <w:pPr>
        <w:pStyle w:val="BodyText"/>
        <w:numPr>
          <w:ilvl w:val="0"/>
          <w:numId w:val="7"/>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Ils prennent le temps d’investiguer et d’impliquer leurs lecteurs, permettant de créer une véritable dynamique d’échange et de débat, hors des logiques de viralité ou d’instantanéité.​</w:t>
      </w:r>
    </w:p>
    <w:p>
      <w:pPr>
        <w:pStyle w:val="BodyText"/>
        <w:pBdr/>
        <w:spacing w:lineRule="atLeast" w:line="240"/>
        <w:ind w:hanging="0" w:start="0" w:end="0"/>
        <w:rPr>
          <w:b w:val="false"/>
          <w:bCs w:val="false"/>
          <w:sz w:val="24"/>
          <w:szCs w:val="24"/>
        </w:rPr>
      </w:pPr>
      <w:r>
        <w:rPr>
          <w:b w:val="false"/>
          <w:bCs w:val="false"/>
          <w:sz w:val="24"/>
          <w:szCs w:val="24"/>
        </w:rPr>
        <w:t>Ces exemples montrent qu’il est possible pour des médias indépendants de réussir, de fidéliser, voire d’élargir leur public, sans dépendre prioritairement des réseaux sociaux.​</w:t>
      </w:r>
    </w:p>
    <w:p>
      <w:pPr>
        <w:sectPr>
          <w:type w:val="continuous"/>
          <w:pgSz w:w="12240" w:h="15840"/>
          <w:pgMar w:left="1365" w:right="1365" w:gutter="0" w:header="0" w:top="1365" w:footer="0" w:bottom="1365"/>
          <w:formProt w:val="false"/>
          <w:textDirection w:val="lrTb"/>
          <w:docGrid w:type="default" w:linePitch="100" w:charSpace="0"/>
        </w:sectPr>
      </w:pPr>
    </w:p>
    <w:p>
      <w:pPr>
        <w:pStyle w:val="Normal"/>
        <w:spacing w:before="0" w:after="0"/>
        <w:ind w:hanging="0" w:start="0" w:end="0"/>
        <w:rPr>
          <w:b w:val="false"/>
          <w:bCs w:val="false"/>
        </w:rPr>
      </w:pPr>
      <w:r>
        <w:rPr>
          <w:b w:val="false"/>
          <w:bCs w:val="false"/>
        </w:rPr>
      </w:r>
    </w:p>
    <w:p>
      <w:pPr>
        <w:pStyle w:val="Normal"/>
        <w:spacing w:before="0" w:after="0"/>
        <w:ind w:hanging="0" w:start="0" w:end="0"/>
        <w:rPr>
          <w:b/>
          <w:bCs/>
          <w:sz w:val="28"/>
          <w:szCs w:val="28"/>
        </w:rPr>
      </w:pPr>
      <w:r>
        <w:rPr>
          <w:b/>
          <w:bCs/>
          <w:sz w:val="28"/>
          <w:szCs w:val="28"/>
        </w:rPr>
        <w:t>Comment ces médias financent-ils leur indépendance durablement ?</w:t>
      </w:r>
    </w:p>
    <w:p>
      <w:pPr>
        <w:pStyle w:val="Normal"/>
        <w:spacing w:before="0" w:after="0"/>
        <w:ind w:hanging="0" w:start="0" w:end="0"/>
        <w:rPr>
          <w:b w:val="false"/>
          <w:bCs w:val="false"/>
          <w:sz w:val="21"/>
          <w:szCs w:val="21"/>
        </w:rPr>
      </w:pPr>
      <w:r>
        <w:rPr>
          <w:b w:val="false"/>
          <w:bCs w:val="false"/>
          <w:sz w:val="21"/>
          <w:szCs w:val="21"/>
        </w:rPr>
      </w:r>
    </w:p>
    <w:p>
      <w:pPr>
        <w:pStyle w:val="BodyText"/>
        <w:spacing w:before="0" w:after="0"/>
        <w:ind w:hanging="0" w:start="0" w:end="0"/>
        <w:rPr>
          <w:b w:val="false"/>
          <w:bCs w:val="false"/>
          <w:sz w:val="24"/>
          <w:szCs w:val="24"/>
        </w:rPr>
      </w:pPr>
      <w:r>
        <w:rPr>
          <w:b w:val="false"/>
          <w:bCs w:val="false"/>
          <w:sz w:val="24"/>
          <w:szCs w:val="24"/>
        </w:rPr>
        <w:t>Les médias indépendants financent leur indépendance durablement grâce à une diversité de modèles économiques qui mettent l’accent sur le soutien direct des lecteurs, l’engagement associatif et coopératif, ainsi que sur les dons et abonnements.​</w:t>
      </w:r>
    </w:p>
    <w:p>
      <w:pPr>
        <w:pStyle w:val="BodyText"/>
        <w:spacing w:before="0" w:after="0"/>
        <w:ind w:hanging="0" w:start="0" w:end="0"/>
        <w:rPr>
          <w:b w:val="false"/>
          <w:bCs w:val="false"/>
          <w:sz w:val="24"/>
          <w:szCs w:val="24"/>
        </w:rPr>
      </w:pPr>
      <w:r>
        <w:rPr>
          <w:b w:val="false"/>
          <w:bCs w:val="false"/>
          <w:sz w:val="24"/>
          <w:szCs w:val="24"/>
        </w:rPr>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Soutien des lecteurs : dons et abonnements</w:t>
      </w:r>
    </w:p>
    <w:p>
      <w:pPr>
        <w:pStyle w:val="BodyText"/>
        <w:pBdr/>
        <w:spacing w:lineRule="atLeast" w:line="240"/>
        <w:ind w:hanging="0" w:start="0" w:end="0"/>
        <w:rPr>
          <w:sz w:val="24"/>
          <w:szCs w:val="24"/>
        </w:rPr>
      </w:pPr>
      <w:r>
        <w:rPr>
          <w:sz w:val="24"/>
          <w:szCs w:val="24"/>
        </w:rPr>
        <w:t>La plupart des médias indépendants, comme Basta! ou Mediapart, privilégient le financement par les abonnements payants et les dons réguliers de leurs lecteurs. Cela permet de préserver leur liberté éditoriale et d’éviter la dépendance à la publicité, tout en assurant des revenus stables.​</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Modèle associatif, coopératif et philanthropique</w:t>
      </w:r>
    </w:p>
    <w:p>
      <w:pPr>
        <w:pStyle w:val="BodyText"/>
        <w:pBdr/>
        <w:spacing w:lineRule="atLeast" w:line="240"/>
        <w:ind w:hanging="0" w:start="0" w:end="0"/>
        <w:rPr>
          <w:sz w:val="24"/>
          <w:szCs w:val="24"/>
        </w:rPr>
      </w:pPr>
      <w:r>
        <w:rPr>
          <w:sz w:val="24"/>
          <w:szCs w:val="24"/>
        </w:rPr>
        <w:t>Certains médias se constituent en associations ou coopératives citoyennes : les membres ou sociétaires participent à la gouvernance et au financement du média, via des cotisations ou des investissements collectifs. Ce modèle valorise la participation citoyenne et renforce la transparence.​</w:t>
      </w:r>
    </w:p>
    <w:p>
      <w:pPr>
        <w:pStyle w:val="BodyText"/>
        <w:pBdr/>
        <w:spacing w:lineRule="atLeast" w:line="240"/>
        <w:ind w:hanging="0" w:start="0" w:end="0"/>
        <w:rPr>
          <w:sz w:val="24"/>
          <w:szCs w:val="24"/>
        </w:rPr>
      </w:pPr>
      <w:r>
        <w:rPr>
          <w:sz w:val="24"/>
          <w:szCs w:val="24"/>
        </w:rPr>
        <w:t>Par ailleurs, des fonds spécialisés ou des fondations philanthropiques, comme le Fonds pour une presse libre ou le Fonds Avenir Médias, soutiennent le journalisme indépendant par des subventions et des programmes d’accompagnement pluriannuels.​</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Activités complémentaires et diversification</w:t>
      </w:r>
    </w:p>
    <w:p>
      <w:pPr>
        <w:pStyle w:val="BodyText"/>
        <w:pBdr/>
        <w:spacing w:lineRule="atLeast" w:line="240"/>
        <w:ind w:hanging="0" w:start="0" w:end="0"/>
        <w:rPr>
          <w:sz w:val="24"/>
          <w:szCs w:val="24"/>
        </w:rPr>
      </w:pPr>
      <w:r>
        <w:rPr>
          <w:sz w:val="24"/>
          <w:szCs w:val="24"/>
        </w:rPr>
        <w:t>Pour diversifier leurs revenus, certains médias alternatifs proposent aussi des ventes d’ouvrages, des conférences payantes, des ateliers de formation et des services dérivés, tout en garantissant le respect de leurs chartes éditoriales.​</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Gouvernance démocratique et but non lucratif</w:t>
      </w:r>
    </w:p>
    <w:p>
      <w:pPr>
        <w:pStyle w:val="BodyText"/>
        <w:pBdr/>
        <w:spacing w:lineRule="atLeast" w:line="240"/>
        <w:ind w:hanging="0" w:start="0" w:end="0"/>
        <w:rPr>
          <w:sz w:val="24"/>
          <w:szCs w:val="24"/>
        </w:rPr>
      </w:pPr>
      <w:r>
        <w:rPr>
          <w:sz w:val="24"/>
          <w:szCs w:val="24"/>
        </w:rPr>
        <w:t>Plusieurs médias optent pour une gouvernance démocratique avec des conseils d’administration ouverts aux membres et un statut à but non lucratif, ce qui assure une indépendance vis-à-vis des gros investisseurs et protège les intérêts du public sur le long terme.​</w:t>
      </w:r>
    </w:p>
    <w:p>
      <w:pPr>
        <w:pStyle w:val="BodyText"/>
        <w:pBdr/>
        <w:spacing w:lineRule="atLeast" w:line="240"/>
        <w:ind w:hanging="0" w:start="0" w:end="0"/>
        <w:rPr>
          <w:sz w:val="24"/>
          <w:szCs w:val="24"/>
        </w:rPr>
      </w:pPr>
      <w:r>
        <w:rPr>
          <w:sz w:val="24"/>
          <w:szCs w:val="24"/>
        </w:rPr>
        <w:t>La pérennité des médias indépendants repose donc sur l’engagement de leur communauté, l’innovation économique et un équilibre entre soutien direct, subventions et diversification.</w:t>
      </w:r>
    </w:p>
    <w:p>
      <w:pPr>
        <w:pStyle w:val="Normal"/>
        <w:spacing w:before="0" w:after="0"/>
        <w:ind w:hanging="0" w:start="0" w:end="0"/>
        <w:rPr>
          <w:b w:val="false"/>
          <w:bCs w:val="false"/>
          <w:sz w:val="24"/>
          <w:szCs w:val="24"/>
        </w:rPr>
      </w:pPr>
      <w:r>
        <w:rPr>
          <w:b w:val="false"/>
          <w:bCs w:val="false"/>
          <w:sz w:val="24"/>
          <w:szCs w:val="24"/>
        </w:rPr>
      </w:r>
    </w:p>
    <w:p>
      <w:pPr>
        <w:pStyle w:val="Normal"/>
        <w:spacing w:before="0" w:after="0"/>
        <w:ind w:hanging="0" w:start="0" w:end="0"/>
        <w:rPr>
          <w:b w:val="false"/>
          <w:bCs w:val="false"/>
          <w:sz w:val="21"/>
          <w:szCs w:val="21"/>
        </w:rPr>
      </w:pPr>
      <w:r>
        <w:rPr>
          <w:b w:val="false"/>
          <w:bCs w:val="false"/>
          <w:sz w:val="21"/>
          <w:szCs w:val="21"/>
        </w:rPr>
      </w:r>
    </w:p>
    <w:p>
      <w:pPr>
        <w:pStyle w:val="Normal"/>
        <w:spacing w:before="0" w:after="0"/>
        <w:ind w:hanging="0" w:start="0" w:end="0"/>
        <w:rPr>
          <w:b w:val="false"/>
          <w:bCs w:val="false"/>
          <w:sz w:val="21"/>
          <w:szCs w:val="21"/>
        </w:rPr>
      </w:pPr>
      <w:r>
        <w:rPr>
          <w:b w:val="false"/>
          <w:bCs w:val="false"/>
          <w:sz w:val="21"/>
          <w:szCs w:val="21"/>
        </w:rPr>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8"/>
          <w:szCs w:val="28"/>
        </w:rPr>
      </w:pPr>
      <w:r>
        <w:rPr>
          <w:b/>
          <w:bCs/>
          <w:sz w:val="28"/>
          <w:szCs w:val="28"/>
        </w:rPr>
        <w:t>Quels sont les défis financiers majeurs pour ces médias indépendants ?</w:t>
      </w:r>
    </w:p>
    <w:p>
      <w:pPr>
        <w:pStyle w:val="Normal"/>
        <w:spacing w:before="0" w:after="0"/>
        <w:ind w:hanging="0" w:start="0" w:end="0"/>
        <w:rPr>
          <w:b/>
          <w:bCs/>
          <w:sz w:val="21"/>
          <w:szCs w:val="21"/>
        </w:rPr>
      </w:pPr>
      <w:r>
        <w:rPr>
          <w:b/>
          <w:bCs/>
          <w:sz w:val="21"/>
          <w:szCs w:val="21"/>
        </w:rPr>
      </w:r>
    </w:p>
    <w:p>
      <w:pPr>
        <w:pStyle w:val="Normal"/>
        <w:spacing w:before="0" w:after="0"/>
        <w:ind w:hanging="0" w:start="0" w:end="0"/>
        <w:rPr>
          <w:b/>
          <w:bCs/>
          <w:sz w:val="21"/>
          <w:szCs w:val="21"/>
        </w:rPr>
      </w:pPr>
      <w:r>
        <w:rPr>
          <w:b/>
          <w:bCs/>
          <w:sz w:val="21"/>
          <w:szCs w:val="21"/>
        </w:rPr>
      </w:r>
    </w:p>
    <w:p>
      <w:pPr>
        <w:pStyle w:val="BodyText"/>
        <w:spacing w:before="0" w:after="0"/>
        <w:ind w:hanging="0" w:start="0" w:end="0"/>
        <w:rPr>
          <w:b w:val="false"/>
          <w:bCs w:val="false"/>
          <w:sz w:val="24"/>
          <w:szCs w:val="24"/>
        </w:rPr>
      </w:pPr>
      <w:r>
        <w:rPr>
          <w:b w:val="false"/>
          <w:bCs w:val="false"/>
          <w:sz w:val="24"/>
          <w:szCs w:val="24"/>
        </w:rPr>
        <w:t>Les médias indépendants affrontent plusieurs défis financiers majeurs qui compliquent la pérennisation de leur existence et de leur indépendance éditoriale.​</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Dépendance à des sources de financement limitées</w:t>
      </w:r>
    </w:p>
    <w:p>
      <w:pPr>
        <w:pStyle w:val="BodyText"/>
        <w:pBdr/>
        <w:spacing w:lineRule="atLeast" w:line="240"/>
        <w:ind w:hanging="0" w:start="0" w:end="0"/>
        <w:rPr>
          <w:b w:val="false"/>
          <w:bCs w:val="false"/>
          <w:sz w:val="24"/>
          <w:szCs w:val="24"/>
        </w:rPr>
      </w:pPr>
      <w:r>
        <w:rPr>
          <w:b w:val="false"/>
          <w:bCs w:val="false"/>
          <w:sz w:val="24"/>
          <w:szCs w:val="24"/>
        </w:rPr>
        <w:t>Sans accès aux importants revenus publicitaires captés en grande partie par les géants du numérique, ces médias doivent compter sur des dons, des abonnements ou des subventions, ce qui crée une forte incertitude et une fragilité économique. Une trop grande dépendance à une seule source de financement, qu'elle soit publique, privée ou individuelle, risque d’affecter la liberté éditoriale.​</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Modèles économiques en crise</w:t>
      </w:r>
    </w:p>
    <w:p>
      <w:pPr>
        <w:pStyle w:val="BodyText"/>
        <w:pBdr/>
        <w:spacing w:lineRule="atLeast" w:line="240"/>
        <w:ind w:hanging="0" w:start="0" w:end="0"/>
        <w:rPr>
          <w:b w:val="false"/>
          <w:bCs w:val="false"/>
          <w:sz w:val="24"/>
          <w:szCs w:val="24"/>
        </w:rPr>
      </w:pPr>
      <w:r>
        <w:rPr>
          <w:b w:val="false"/>
          <w:bCs w:val="false"/>
          <w:sz w:val="24"/>
          <w:szCs w:val="24"/>
        </w:rPr>
        <w:t>La transition vers le numérique a bouleversé les modèles traditionnels : l’information gratuite sur internet, la baisse du lectorat papier et des difficultés à faire payer le contenu en ligne rendent l’autofinancement complexe. En l’absence de revenus suffisants, certains médias voient leurs journalistes sous-payés, leur capacité d’investissement réduite et la qualité de l’information dégradée, ce qui nuit encore à leur audience et à leurs ressources.​</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Menace d’absorption et concentration</w:t>
      </w:r>
    </w:p>
    <w:p>
      <w:pPr>
        <w:pStyle w:val="BodyText"/>
        <w:pBdr/>
        <w:spacing w:lineRule="atLeast" w:line="240"/>
        <w:ind w:hanging="0" w:start="0" w:end="0"/>
        <w:rPr>
          <w:b w:val="false"/>
          <w:bCs w:val="false"/>
          <w:sz w:val="24"/>
          <w:szCs w:val="24"/>
        </w:rPr>
      </w:pPr>
      <w:r>
        <w:rPr>
          <w:b w:val="false"/>
          <w:bCs w:val="false"/>
          <w:sz w:val="24"/>
          <w:szCs w:val="24"/>
        </w:rPr>
        <w:t>De nombreux médias indépendants deviennent vulnérables face aux groupes financiers ou industriels à la recherche d’influence politique, risquant leur absorption ou leur disparition. Cette concentration de l’actionnariat met en danger l’indépendance de l’information et la pluralité médiatique.​</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Charges fixes et diversification difficile</w:t>
      </w:r>
    </w:p>
    <w:p>
      <w:pPr>
        <w:pStyle w:val="BodyText"/>
        <w:pBdr/>
        <w:spacing w:lineRule="atLeast" w:line="240"/>
        <w:ind w:hanging="0" w:start="0" w:end="0"/>
        <w:rPr>
          <w:b w:val="false"/>
          <w:bCs w:val="false"/>
          <w:sz w:val="24"/>
          <w:szCs w:val="24"/>
        </w:rPr>
      </w:pPr>
      <w:r>
        <w:rPr>
          <w:b w:val="false"/>
          <w:bCs w:val="false"/>
          <w:sz w:val="24"/>
          <w:szCs w:val="24"/>
        </w:rPr>
        <w:t>Malgré la réduction des coûts grâce au numérique, certaines charges restent incompressibles (salaires, hébergement, sécurité, technique), et la diversification des modèles économiques est difficile à mettre en place, faute de moyens ou de compétences.​</w:t>
      </w:r>
    </w:p>
    <w:p>
      <w:pPr>
        <w:pStyle w:val="Heading2"/>
        <w:pBdr/>
        <w:spacing w:before="0" w:after="283"/>
        <w:ind w:hanging="0" w:start="0" w:end="0"/>
        <w:rPr>
          <w:rFonts w:ascii="Georgia" w:hAnsi="Georgia" w:eastAsia="" w:cs=""/>
          <w:b w:val="false"/>
          <w:bCs w:val="false"/>
          <w:sz w:val="26"/>
          <w:szCs w:val="26"/>
        </w:rPr>
      </w:pPr>
      <w:r>
        <w:rPr>
          <w:rFonts w:eastAsia="" w:cs="" w:ascii="Georgia" w:hAnsi="Georgia"/>
          <w:b w:val="false"/>
          <w:bCs w:val="false"/>
          <w:i/>
          <w:iCs/>
          <w:sz w:val="26"/>
          <w:szCs w:val="26"/>
        </w:rPr>
        <w:t>Résumé des principaux défis</w:t>
      </w:r>
    </w:p>
    <w:p>
      <w:pPr>
        <w:pStyle w:val="BodyText"/>
        <w:numPr>
          <w:ilvl w:val="0"/>
          <w:numId w:val="8"/>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Revenus faibles et fluctuants, instabilité économique.​</w:t>
      </w:r>
    </w:p>
    <w:p>
      <w:pPr>
        <w:pStyle w:val="BodyText"/>
        <w:numPr>
          <w:ilvl w:val="0"/>
          <w:numId w:val="8"/>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Difficulté à financer du journalisme de qualité et à rémunérer correctement les équipes.​</w:t>
      </w:r>
    </w:p>
    <w:p>
      <w:pPr>
        <w:pStyle w:val="BodyText"/>
        <w:numPr>
          <w:ilvl w:val="0"/>
          <w:numId w:val="8"/>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Risque d’ingérence, de dépendance éditoriale ou de disparition en cas de crise financière.​</w:t>
      </w:r>
    </w:p>
    <w:p>
      <w:pPr>
        <w:pStyle w:val="BodyText"/>
        <w:numPr>
          <w:ilvl w:val="0"/>
          <w:numId w:val="8"/>
        </w:numPr>
        <w:pBdr/>
        <w:tabs>
          <w:tab w:val="clear" w:pos="720"/>
          <w:tab w:val="left" w:pos="0" w:leader="none"/>
        </w:tabs>
        <w:spacing w:lineRule="atLeast" w:line="240"/>
        <w:ind w:hanging="283" w:start="709" w:end="0"/>
        <w:rPr>
          <w:b w:val="false"/>
          <w:bCs w:val="false"/>
          <w:sz w:val="24"/>
          <w:szCs w:val="24"/>
        </w:rPr>
      </w:pPr>
      <w:r>
        <w:rPr>
          <w:b w:val="false"/>
          <w:bCs w:val="false"/>
          <w:sz w:val="24"/>
          <w:szCs w:val="24"/>
        </w:rPr>
        <w:t>Pression de la concurrence des grands groupes, diminution de la pluralité médiatique.​</w:t>
      </w:r>
    </w:p>
    <w:p>
      <w:pPr>
        <w:pStyle w:val="BodyText"/>
        <w:pBdr/>
        <w:spacing w:lineRule="atLeast" w:line="240"/>
        <w:ind w:hanging="0" w:start="0" w:end="0"/>
        <w:rPr>
          <w:b w:val="false"/>
          <w:bCs w:val="false"/>
          <w:sz w:val="24"/>
          <w:szCs w:val="24"/>
        </w:rPr>
      </w:pPr>
      <w:r>
        <w:rPr>
          <w:b w:val="false"/>
          <w:bCs w:val="false"/>
          <w:sz w:val="24"/>
          <w:szCs w:val="24"/>
        </w:rPr>
        <w:t>Ces difficultés financières rendent la quête de l’indépendance longue, fragile et risquée pour les médias alternatifs.</w:t>
      </w:r>
    </w:p>
    <w:p>
      <w:pPr>
        <w:pStyle w:val="Normal"/>
        <w:spacing w:before="0" w:after="0"/>
        <w:ind w:hanging="0" w:start="0" w:end="0"/>
        <w:rPr>
          <w:b/>
          <w:bCs/>
          <w:sz w:val="21"/>
          <w:szCs w:val="21"/>
        </w:rPr>
      </w:pPr>
      <w:r>
        <w:rPr>
          <w:b/>
          <w:bCs/>
          <w:sz w:val="30"/>
          <w:szCs w:val="30"/>
        </w:rPr>
        <w:t>Quels risques impliquent la désinformation sans présence médiatique sur les réseaux?</w:t>
      </w:r>
      <w:r>
        <w:rPr>
          <w:b/>
          <w:bCs/>
          <w:sz w:val="21"/>
          <w:szCs w:val="21"/>
        </w:rPr>
        <w:t xml:space="preserve"> </w:t>
      </w:r>
    </w:p>
    <w:p>
      <w:pPr>
        <w:pStyle w:val="Normal"/>
        <w:spacing w:before="0" w:after="0"/>
        <w:ind w:hanging="0" w:start="0" w:end="0"/>
        <w:rPr>
          <w:b/>
          <w:bCs/>
          <w:sz w:val="21"/>
          <w:szCs w:val="21"/>
        </w:rPr>
      </w:pPr>
      <w:r>
        <w:rPr>
          <w:b/>
          <w:bCs/>
          <w:sz w:val="21"/>
          <w:szCs w:val="21"/>
        </w:rPr>
      </w:r>
    </w:p>
    <w:p>
      <w:pPr>
        <w:pStyle w:val="BodyText"/>
        <w:spacing w:before="0" w:after="0"/>
        <w:ind w:hanging="0" w:start="0" w:end="0"/>
        <w:rPr>
          <w:b w:val="false"/>
          <w:bCs w:val="false"/>
          <w:sz w:val="24"/>
          <w:szCs w:val="24"/>
        </w:rPr>
      </w:pPr>
      <w:r>
        <w:rPr>
          <w:b w:val="false"/>
          <w:bCs w:val="false"/>
          <w:sz w:val="24"/>
          <w:szCs w:val="24"/>
        </w:rPr>
        <w:t>L’absence de présence médiatique professionnelle sur les réseaux sociaux amplifie considérablement les risques de désinformation, avec plusieurs effets majeurs sur la qualité de l’information et la santé démocratique.​</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Hausse de la propagation des fake news</w:t>
      </w:r>
    </w:p>
    <w:p>
      <w:pPr>
        <w:pStyle w:val="BodyText"/>
        <w:pBdr/>
        <w:spacing w:lineRule="atLeast" w:line="240"/>
        <w:ind w:hanging="0" w:start="0" w:end="0"/>
        <w:rPr>
          <w:sz w:val="24"/>
          <w:szCs w:val="24"/>
        </w:rPr>
      </w:pPr>
      <w:r>
        <w:rPr>
          <w:sz w:val="24"/>
          <w:szCs w:val="24"/>
        </w:rPr>
        <w:t>Lorsque les médias quittent les réseaux sociaux ou voient leur accès restreint, l’espace ainsi libéré est rapidement occupé par la désinformation et la mésinformation. Les fausses nouvelles circulent plus facilement car il n’y a plus de « correctif » immédiat apporté par les sources fiables et reconnues.​</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Perte de repères et manque de vérification</w:t>
      </w:r>
    </w:p>
    <w:p>
      <w:pPr>
        <w:pStyle w:val="BodyText"/>
        <w:pBdr/>
        <w:spacing w:lineRule="atLeast" w:line="240"/>
        <w:ind w:hanging="0" w:start="0" w:end="0"/>
        <w:rPr>
          <w:sz w:val="24"/>
          <w:szCs w:val="24"/>
        </w:rPr>
      </w:pPr>
      <w:r>
        <w:rPr>
          <w:sz w:val="24"/>
          <w:szCs w:val="24"/>
        </w:rPr>
        <w:t>Le rôle traditionnel des journalistes et des médias, qui consiste notamment à vérifier, sélectionner et hiérarchiser l’information, est perdu sur les réseaux sociaux en leur absence. Les utilisateurs sont alors exposés directement à des contenus dont la fiabilité dépend seulement de leur popularité ou viralité, et non de leur véracité.​</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Impact accru sur les jeunes et populations vulnérables</w:t>
      </w:r>
    </w:p>
    <w:p>
      <w:pPr>
        <w:pStyle w:val="BodyText"/>
        <w:pBdr/>
        <w:spacing w:lineRule="atLeast" w:line="240"/>
        <w:ind w:hanging="0" w:start="0" w:end="0"/>
        <w:rPr>
          <w:sz w:val="24"/>
          <w:szCs w:val="24"/>
        </w:rPr>
      </w:pPr>
      <w:r>
        <w:rPr>
          <w:sz w:val="24"/>
          <w:szCs w:val="24"/>
        </w:rPr>
        <w:t>La désinformation touche particulièrement les jeunes, qui s’informent prioritairement via les réseaux et sont moins exposés à des contenus fiables lorsque les médias n’y sont plus présents. Cette coupure augmente leur exposition aux rumeurs, aux manipulations politiques et aux campagnes de complotisme.​</w:t>
      </w:r>
    </w:p>
    <w:p>
      <w:pPr>
        <w:pStyle w:val="Heading3"/>
        <w:pBdr/>
        <w:spacing w:before="0" w:after="283"/>
        <w:ind w:hanging="0" w:start="0" w:end="0"/>
        <w:rPr>
          <w:rFonts w:ascii="Georgia" w:hAnsi="Georgia" w:eastAsia="" w:cs=""/>
          <w:b w:val="false"/>
          <w:bCs w:val="false"/>
          <w:sz w:val="24"/>
          <w:szCs w:val="24"/>
        </w:rPr>
      </w:pPr>
      <w:r>
        <w:rPr>
          <w:rFonts w:eastAsia="" w:cs="" w:ascii="Georgia" w:hAnsi="Georgia"/>
          <w:b w:val="false"/>
          <w:bCs w:val="false"/>
          <w:sz w:val="24"/>
          <w:szCs w:val="24"/>
        </w:rPr>
        <w:t>Fragilisation du débat public et de la démocratie</w:t>
      </w:r>
    </w:p>
    <w:p>
      <w:pPr>
        <w:pStyle w:val="BodyText"/>
        <w:pBdr/>
        <w:spacing w:lineRule="atLeast" w:line="240"/>
        <w:ind w:hanging="0" w:start="0" w:end="0"/>
        <w:rPr>
          <w:sz w:val="24"/>
          <w:szCs w:val="24"/>
        </w:rPr>
      </w:pPr>
      <w:r>
        <w:rPr>
          <w:sz w:val="24"/>
          <w:szCs w:val="24"/>
        </w:rPr>
        <w:t>Sans contrepoids médiatique, les plateformes deviennent plus propices à la manipulation de l’opinion publique, la polarisation et l’ingérence électorale. Le manque de pluralité et de vérification nuit à la qualité du débat citoyen et favorise la diffusion de discours extrêmes ou manipulateurs.​</w:t>
      </w:r>
    </w:p>
    <w:p>
      <w:pPr>
        <w:pStyle w:val="BodyText"/>
        <w:pBdr/>
        <w:spacing w:lineRule="atLeast" w:line="240"/>
        <w:ind w:hanging="0" w:start="0" w:end="0"/>
        <w:rPr>
          <w:sz w:val="24"/>
          <w:szCs w:val="24"/>
        </w:rPr>
      </w:pPr>
      <w:r>
        <w:rPr>
          <w:sz w:val="24"/>
          <w:szCs w:val="24"/>
        </w:rPr>
        <w:t>En résumé, l’absence des médias sur les réseaux expose la société à un déferlement de fausses informations, rétrécit l’accès à une information fiable et met en péril la qualité du débat public ainsi que la santé démocratique</w:t>
      </w:r>
    </w:p>
    <w:p>
      <w:pPr>
        <w:pStyle w:val="Normal"/>
        <w:spacing w:before="0" w:after="0"/>
        <w:ind w:hanging="0" w:start="0" w:end="0"/>
        <w:rPr>
          <w:b/>
          <w:bCs/>
          <w:sz w:val="21"/>
          <w:szCs w:val="21"/>
        </w:rPr>
      </w:pPr>
      <w:r>
        <w:rPr>
          <w:b/>
          <w:bCs/>
          <w:sz w:val="21"/>
          <w:szCs w:val="21"/>
        </w:rPr>
      </w:r>
    </w:p>
    <w:tbl>
      <w:tblPr>
        <w:tblW w:w="9510" w:type="dxa"/>
        <w:jc w:val="start"/>
        <w:tblInd w:w="0" w:type="dxa"/>
        <w:tblLayout w:type="fixed"/>
        <w:tblCellMar>
          <w:top w:w="0" w:type="dxa"/>
          <w:start w:w="0" w:type="dxa"/>
          <w:bottom w:w="0" w:type="dxa"/>
          <w:end w:w="0" w:type="dxa"/>
        </w:tblCellMar>
      </w:tblPr>
      <w:tblGrid>
        <w:gridCol w:w="1623"/>
        <w:gridCol w:w="7887"/>
      </w:tblGrid>
      <w:tr>
        <w:trPr>
          <w:tblHeader w:val="true"/>
        </w:trPr>
        <w:tc>
          <w:tcPr>
            <w:tcW w:w="9510" w:type="dxa"/>
            <w:gridSpan w:val="2"/>
            <w:tcBorders/>
            <w:vAlign w:val="center"/>
          </w:tcPr>
          <w:p>
            <w:pPr>
              <w:pStyle w:val="TableHeading"/>
              <w:spacing w:before="0" w:after="120"/>
              <w:ind w:hanging="0" w:start="0" w:end="0"/>
              <w:rPr>
                <w:b/>
              </w:rPr>
            </w:pPr>
            <w:r>
              <w:rPr>
                <w:b/>
              </w:rPr>
              <w:t>Définir les fausses informations</w:t>
            </w:r>
          </w:p>
        </w:tc>
      </w:tr>
      <w:tr>
        <w:trPr/>
        <w:tc>
          <w:tcPr>
            <w:tcW w:w="1623" w:type="dxa"/>
            <w:tcBorders>
              <w:end w:val="single" w:sz="2" w:space="0" w:color="2B2523"/>
            </w:tcBorders>
            <w:tcMar>
              <w:end w:w="28" w:type="dxa"/>
            </w:tcMar>
            <w:vAlign w:val="center"/>
          </w:tcPr>
          <w:p>
            <w:pPr>
              <w:pStyle w:val="TableContents"/>
              <w:spacing w:before="0" w:after="120"/>
              <w:ind w:hanging="0" w:start="0" w:end="0"/>
              <w:rPr/>
            </w:pPr>
            <w:r>
              <w:rPr/>
              <w:t>Désinformation</w:t>
            </w:r>
          </w:p>
        </w:tc>
        <w:tc>
          <w:tcPr>
            <w:tcW w:w="7887" w:type="dxa"/>
            <w:tcBorders/>
            <w:vAlign w:val="center"/>
          </w:tcPr>
          <w:p>
            <w:pPr>
              <w:pStyle w:val="TableContents"/>
              <w:spacing w:before="0" w:after="120"/>
              <w:ind w:hanging="0" w:start="0" w:end="0"/>
              <w:rPr/>
            </w:pPr>
            <w:r>
              <w:rPr/>
              <w:t>La désinformation est une information qui est fausse, et la personne qui la diffuse sait qu’elle est fausse. « C’est un mensonge délibéré et intentionnel, qui montre que les gens sont activement désinformés par des acteurs malveillants ».</w:t>
            </w:r>
          </w:p>
        </w:tc>
      </w:tr>
      <w:tr>
        <w:trPr/>
        <w:tc>
          <w:tcPr>
            <w:tcW w:w="1623" w:type="dxa"/>
            <w:tcBorders>
              <w:end w:val="single" w:sz="2" w:space="0" w:color="2B2523"/>
            </w:tcBorders>
            <w:tcMar>
              <w:end w:w="28" w:type="dxa"/>
            </w:tcMar>
            <w:vAlign w:val="center"/>
          </w:tcPr>
          <w:p>
            <w:pPr>
              <w:pStyle w:val="TableContents"/>
              <w:spacing w:before="0" w:after="120"/>
              <w:ind w:hanging="0" w:start="0" w:end="0"/>
              <w:rPr/>
            </w:pPr>
            <w:r>
              <w:rPr/>
              <w:t>Mésinformation</w:t>
            </w:r>
          </w:p>
        </w:tc>
        <w:tc>
          <w:tcPr>
            <w:tcW w:w="7887" w:type="dxa"/>
            <w:tcBorders/>
            <w:vAlign w:val="center"/>
          </w:tcPr>
          <w:p>
            <w:pPr>
              <w:pStyle w:val="TableContents"/>
              <w:spacing w:before="0" w:after="120"/>
              <w:ind w:hanging="0" w:start="0" w:end="0"/>
              <w:rPr/>
            </w:pPr>
            <w:r>
              <w:rPr/>
              <w:t>La mésinformation est une information qui est fausse, mais la personne qui la diffuse pense qu’elle est vraie.</w:t>
            </w:r>
          </w:p>
        </w:tc>
      </w:tr>
      <w:tr>
        <w:trPr/>
        <w:tc>
          <w:tcPr>
            <w:tcW w:w="1623" w:type="dxa"/>
            <w:tcBorders>
              <w:end w:val="single" w:sz="2" w:space="0" w:color="2B2523"/>
            </w:tcBorders>
            <w:tcMar>
              <w:end w:w="28" w:type="dxa"/>
            </w:tcMar>
            <w:vAlign w:val="center"/>
          </w:tcPr>
          <w:p>
            <w:pPr>
              <w:pStyle w:val="TableContents"/>
              <w:spacing w:before="0" w:after="120"/>
              <w:ind w:hanging="0" w:start="0" w:end="0"/>
              <w:rPr/>
            </w:pPr>
            <w:r>
              <w:rPr/>
              <w:t>Malinformation</w:t>
            </w:r>
          </w:p>
        </w:tc>
        <w:tc>
          <w:tcPr>
            <w:tcW w:w="7887" w:type="dxa"/>
            <w:tcBorders/>
            <w:vAlign w:val="center"/>
          </w:tcPr>
          <w:p>
            <w:pPr>
              <w:pStyle w:val="TableContents"/>
              <w:widowControl w:val="false"/>
              <w:suppressLineNumbers/>
              <w:spacing w:before="0" w:after="120"/>
              <w:rPr/>
            </w:pPr>
            <w:r>
              <w:rPr/>
              <w:t>La malinformation est une information qui se fonde sur la réalité, mais qui est utilisée pour porter préjudice à une personne, une organisation ou un pays.</w:t>
            </w:r>
          </w:p>
        </w:tc>
      </w:tr>
    </w:tbl>
    <w:p>
      <w:pPr>
        <w:pStyle w:val="Normal"/>
        <w:spacing w:before="0" w:after="0"/>
        <w:ind w:hanging="0" w:start="0" w:end="0"/>
        <w:rPr>
          <w:b/>
          <w:bCs/>
          <w:sz w:val="21"/>
          <w:szCs w:val="21"/>
        </w:rPr>
      </w:pPr>
      <w:r>
        <w:rPr>
          <w:b/>
          <w:bCs/>
          <w:sz w:val="21"/>
          <w:szCs w:val="21"/>
        </w:rPr>
      </w:r>
    </w:p>
    <w:sectPr>
      <w:type w:val="continuous"/>
      <w:pgSz w:w="12240" w:h="15840"/>
      <w:pgMar w:left="1365" w:right="1365" w:gutter="0" w:header="0" w:top="1365" w:footer="0" w:bottom="13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eorgia">
    <w:charset w:val="00" w:characterSet="windows-1252"/>
    <w:family w:val="roman"/>
    <w:pitch w:val="variable"/>
  </w:font>
  <w:font w:name="Consolas">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inter">
    <w:charset w:val="00" w:characterSet="windows-1252"/>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5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900"/>
        </w:tabs>
        <w:ind w:start="5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 w:cs="" w:cstheme="minorBidi" w:eastAsiaTheme="minorHAnsi" w:hAnsiTheme="minorHAnsi"/>
        <w:sz w:val="21"/>
        <w:szCs w:val="22"/>
        <w:lang w:val="fr-FR" w:eastAsia="en-US" w:bidi="ar-SA"/>
      </w:rPr>
    </w:rPrDefault>
    <w:pPrDefault>
      <w:pPr>
        <w:suppressAutoHyphens w:val="true"/>
      </w:pPr>
    </w:pPrDefault>
  </w:docDefaults>
  <w:style w:type="paragraph" w:styleId="Normal" w:default="1">
    <w:name w:val="Normal"/>
    <w:qFormat/>
    <w:pPr>
      <w:widowControl/>
      <w:bidi w:val="0"/>
      <w:spacing w:lineRule="atLeast" w:line="240" w:before="0" w:after="120"/>
      <w:jc w:val="start"/>
    </w:pPr>
    <w:rPr>
      <w:rFonts w:ascii="Georgia" w:hAnsi="Georgia" w:eastAsia="" w:cs="" w:cstheme="minorBidi" w:eastAsiaTheme="minorHAnsi" w:hAnsiTheme="minorHAnsi"/>
      <w:color w:val="auto"/>
      <w:kern w:val="0"/>
      <w:sz w:val="21"/>
      <w:szCs w:val="22"/>
      <w:lang w:val="fr-FR" w:eastAsia="en-US"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paragraph" w:styleId="Heading5">
    <w:name w:val="heading 5"/>
    <w:basedOn w:val="Heading"/>
    <w:next w:val="BodyText"/>
    <w:qFormat/>
    <w:pPr>
      <w:numPr>
        <w:ilvl w:val="4"/>
        <w:numId w:val="1"/>
      </w:numPr>
      <w:spacing w:before="120" w:after="60"/>
      <w:outlineLvl w:val="4"/>
    </w:pPr>
    <w:rPr>
      <w:b/>
      <w:bCs/>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0"/>
      <w:szCs w:val="20"/>
    </w:rPr>
  </w:style>
  <w:style w:type="paragraph" w:styleId="Heading8">
    <w:name w:val="heading 8"/>
    <w:basedOn w:val="Heading"/>
    <w:next w:val="BodyText"/>
    <w:qFormat/>
    <w:pPr>
      <w:numPr>
        <w:ilvl w:val="7"/>
        <w:numId w:val="1"/>
      </w:numPr>
      <w:spacing w:before="60" w:after="60"/>
      <w:outlineLvl w:val="7"/>
    </w:pPr>
    <w:rPr>
      <w:b/>
      <w:bCs/>
      <w:i/>
      <w:iCs/>
      <w:sz w:val="20"/>
      <w:szCs w:val="20"/>
    </w:rPr>
  </w:style>
  <w:style w:type="paragraph" w:styleId="Heading9">
    <w:name w:val="heading 9"/>
    <w:basedOn w:val="Heading"/>
    <w:next w:val="BodyText"/>
    <w:qFormat/>
    <w:pPr>
      <w:numPr>
        <w:ilvl w:val="8"/>
        <w:numId w:val="1"/>
      </w:numPr>
      <w:spacing w:before="60" w:after="60"/>
      <w:outlineLvl w:val="8"/>
    </w:pPr>
    <w:rPr>
      <w:b/>
      <w:bCs/>
      <w:sz w:val="18"/>
      <w:szCs w:val="18"/>
    </w:rPr>
  </w:style>
  <w:style w:type="character" w:styleId="VerbatimChar" w:customStyle="1">
    <w:name w:val="Verbatim Char"/>
    <w:qFormat/>
    <w:rPr>
      <w:rFonts w:ascii="Consolas" w:hAnsi="Consolas"/>
      <w:sz w:val="22"/>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TotalTime>
  <Application>LibreOffice/25.8.2.2$Windows_X86_64 LibreOffice_project/d401f2107ccab8f924a8e2df40f573aab7605b6f</Application>
  <AppVersion>15.0000</AppVersion>
  <Pages>7</Pages>
  <Words>2191</Words>
  <Characters>12983</Characters>
  <CharactersWithSpaces>15097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2025-10-28T10:35:54Z</dcterms:created>
  <dc:creator>html-to-docx</dc:creator>
  <dc:description/>
  <cp:keywords>html-to-docx</cp:keywords>
  <dc:language>en-US</dc:language>
  <cp:lastModifiedBy/>
  <dcterms:modified xsi:type="dcterms:W3CDTF">2025-10-28T14:17:46Z</dcterms:modified>
  <cp:revision>5</cp:revision>
  <dc:subject/>
  <dc:title/>
</cp:coreProperties>
</file>